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653" w:rsidRPr="00FA28EE" w:rsidRDefault="006D7653" w:rsidP="006D7653">
      <w:pPr>
        <w:ind w:firstLine="960"/>
        <w:jc w:val="center"/>
        <w:rPr>
          <w:color w:val="000000" w:themeColor="text1"/>
          <w:sz w:val="48"/>
          <w:szCs w:val="48"/>
        </w:rPr>
      </w:pPr>
      <w:bookmarkStart w:id="0" w:name="_Toc272167307"/>
      <w:bookmarkEnd w:id="0"/>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spacing w:before="0" w:after="0" w:line="960" w:lineRule="auto"/>
        <w:ind w:firstLine="1440"/>
        <w:jc w:val="center"/>
        <w:rPr>
          <w:rFonts w:eastAsia="黑体"/>
          <w:color w:val="000000" w:themeColor="text1"/>
          <w:sz w:val="72"/>
        </w:rPr>
      </w:pPr>
      <w:r w:rsidRPr="00FA28EE">
        <w:rPr>
          <w:rFonts w:eastAsia="黑体"/>
          <w:color w:val="000000" w:themeColor="text1"/>
          <w:sz w:val="72"/>
        </w:rPr>
        <w:t>可再生能源优先调度</w:t>
      </w:r>
    </w:p>
    <w:p w:rsidR="006D7653" w:rsidRPr="00FA28EE" w:rsidRDefault="006D7653" w:rsidP="006D7653">
      <w:pPr>
        <w:spacing w:before="0" w:after="0" w:line="960" w:lineRule="auto"/>
        <w:ind w:firstLine="1440"/>
        <w:jc w:val="center"/>
        <w:rPr>
          <w:rFonts w:eastAsia="黑体"/>
          <w:color w:val="000000" w:themeColor="text1"/>
          <w:sz w:val="72"/>
        </w:rPr>
      </w:pPr>
      <w:r w:rsidRPr="00FA28EE">
        <w:rPr>
          <w:rFonts w:eastAsia="黑体"/>
          <w:color w:val="000000" w:themeColor="text1"/>
          <w:sz w:val="72"/>
        </w:rPr>
        <w:t>深化研究</w:t>
      </w: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ind w:firstLine="960"/>
        <w:jc w:val="center"/>
        <w:rPr>
          <w:color w:val="000000" w:themeColor="text1"/>
          <w:sz w:val="48"/>
          <w:szCs w:val="48"/>
        </w:rPr>
      </w:pPr>
    </w:p>
    <w:p w:rsidR="006D7653" w:rsidRPr="00FA28EE" w:rsidRDefault="006D7653" w:rsidP="006D7653">
      <w:pPr>
        <w:spacing w:before="0" w:after="0" w:line="560" w:lineRule="exact"/>
        <w:ind w:firstLine="600"/>
        <w:jc w:val="center"/>
        <w:rPr>
          <w:rFonts w:eastAsia="黑体"/>
          <w:color w:val="000000" w:themeColor="text1"/>
          <w:sz w:val="30"/>
          <w:szCs w:val="30"/>
        </w:rPr>
      </w:pPr>
      <w:proofErr w:type="gramStart"/>
      <w:r w:rsidRPr="00FA28EE">
        <w:rPr>
          <w:rFonts w:eastAsia="黑体"/>
          <w:color w:val="000000" w:themeColor="text1"/>
          <w:sz w:val="30"/>
          <w:szCs w:val="30"/>
        </w:rPr>
        <w:t>国网能源</w:t>
      </w:r>
      <w:proofErr w:type="gramEnd"/>
      <w:r w:rsidRPr="00FA28EE">
        <w:rPr>
          <w:rFonts w:eastAsia="黑体"/>
          <w:color w:val="000000" w:themeColor="text1"/>
          <w:sz w:val="30"/>
          <w:szCs w:val="30"/>
        </w:rPr>
        <w:t>研究院</w:t>
      </w:r>
    </w:p>
    <w:p w:rsidR="006D7653" w:rsidRPr="00FA28EE" w:rsidRDefault="006D7653" w:rsidP="006D7653">
      <w:pPr>
        <w:ind w:firstLine="600"/>
        <w:jc w:val="center"/>
        <w:rPr>
          <w:rFonts w:eastAsia="黑体"/>
          <w:color w:val="000000" w:themeColor="text1"/>
          <w:sz w:val="30"/>
          <w:szCs w:val="30"/>
        </w:rPr>
      </w:pPr>
      <w:r w:rsidRPr="00FA28EE">
        <w:rPr>
          <w:rFonts w:eastAsia="黑体"/>
          <w:color w:val="000000" w:themeColor="text1"/>
          <w:sz w:val="30"/>
          <w:szCs w:val="30"/>
        </w:rPr>
        <w:t>2013</w:t>
      </w:r>
      <w:r w:rsidRPr="00FA28EE">
        <w:rPr>
          <w:rFonts w:eastAsia="黑体"/>
          <w:color w:val="000000" w:themeColor="text1"/>
          <w:sz w:val="30"/>
          <w:szCs w:val="30"/>
        </w:rPr>
        <w:t>年</w:t>
      </w:r>
      <w:r w:rsidR="00F63F32">
        <w:rPr>
          <w:rFonts w:eastAsia="黑体" w:hint="eastAsia"/>
          <w:color w:val="000000" w:themeColor="text1"/>
          <w:sz w:val="30"/>
          <w:szCs w:val="30"/>
        </w:rPr>
        <w:t>10</w:t>
      </w:r>
      <w:r w:rsidRPr="00FA28EE">
        <w:rPr>
          <w:rFonts w:eastAsia="黑体"/>
          <w:color w:val="000000" w:themeColor="text1"/>
          <w:sz w:val="30"/>
          <w:szCs w:val="30"/>
        </w:rPr>
        <w:t>月</w:t>
      </w:r>
    </w:p>
    <w:p w:rsidR="006D7653" w:rsidRPr="00FA28EE" w:rsidRDefault="006D7653" w:rsidP="006D7653">
      <w:pPr>
        <w:widowControl/>
        <w:spacing w:before="0" w:after="0"/>
        <w:jc w:val="left"/>
        <w:rPr>
          <w:rFonts w:eastAsia="黑体"/>
          <w:color w:val="000000" w:themeColor="text1"/>
          <w:sz w:val="30"/>
          <w:szCs w:val="30"/>
        </w:rPr>
        <w:sectPr w:rsidR="006D7653" w:rsidRPr="00FA28EE">
          <w:pgSz w:w="11906" w:h="16838"/>
          <w:pgMar w:top="1440" w:right="1800" w:bottom="1440" w:left="1800" w:header="851" w:footer="992" w:gutter="0"/>
          <w:pgNumType w:fmt="numberInDash"/>
          <w:cols w:space="720"/>
          <w:docGrid w:type="lines" w:linePitch="312"/>
        </w:sectPr>
      </w:pPr>
    </w:p>
    <w:p w:rsidR="006D7653" w:rsidRPr="00FA28EE" w:rsidRDefault="006D7653" w:rsidP="006D7653">
      <w:pPr>
        <w:ind w:firstLine="723"/>
        <w:jc w:val="center"/>
        <w:rPr>
          <w:b/>
          <w:color w:val="000000" w:themeColor="text1"/>
          <w:sz w:val="36"/>
          <w:szCs w:val="36"/>
        </w:rPr>
      </w:pPr>
      <w:r w:rsidRPr="00FA28EE">
        <w:rPr>
          <w:b/>
          <w:color w:val="000000" w:themeColor="text1"/>
          <w:sz w:val="36"/>
          <w:szCs w:val="36"/>
        </w:rPr>
        <w:lastRenderedPageBreak/>
        <w:t>执行摘要</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大力发展风电、太阳能等可再生能源是国家落实节能减排、实现能源可持续发展战略的重要举措。目前多数国家一般采用对风</w:t>
      </w:r>
      <w:proofErr w:type="gramStart"/>
      <w:r w:rsidRPr="00FA28EE">
        <w:rPr>
          <w:rFonts w:eastAsia="仿宋_GB2312"/>
          <w:color w:val="000000" w:themeColor="text1"/>
        </w:rPr>
        <w:t>电进行</w:t>
      </w:r>
      <w:proofErr w:type="gramEnd"/>
      <w:r w:rsidRPr="00FA28EE">
        <w:rPr>
          <w:rFonts w:eastAsia="仿宋_GB2312"/>
          <w:color w:val="000000" w:themeColor="text1"/>
        </w:rPr>
        <w:t>价格补贴、优先调度风电等政策性支持的方式鼓励风电发展。我国先后出台了《中华人民共和国可再生能源法》、《节能发电调度办法</w:t>
      </w:r>
      <w:r w:rsidRPr="00FA28EE">
        <w:rPr>
          <w:rFonts w:eastAsia="仿宋_GB2312"/>
          <w:color w:val="000000" w:themeColor="text1"/>
        </w:rPr>
        <w:t>&lt;</w:t>
      </w:r>
      <w:r w:rsidRPr="00FA28EE">
        <w:rPr>
          <w:rFonts w:eastAsia="仿宋_GB2312"/>
          <w:color w:val="000000" w:themeColor="text1"/>
        </w:rPr>
        <w:t>试行</w:t>
      </w:r>
      <w:r w:rsidRPr="00FA28EE">
        <w:rPr>
          <w:rFonts w:eastAsia="仿宋_GB2312"/>
          <w:color w:val="000000" w:themeColor="text1"/>
        </w:rPr>
        <w:t>&gt;</w:t>
      </w:r>
      <w:r w:rsidRPr="00FA28EE">
        <w:rPr>
          <w:rFonts w:eastAsia="仿宋_GB2312"/>
          <w:color w:val="000000" w:themeColor="text1"/>
        </w:rPr>
        <w:t>》、《中华人民共和国可再生能源法修正案》等，制订了可再生能源优先调度的具体办法。这些法律法规制定了我国可再生能源优先上网发电的原则和规范，对促进可再生能源的发展有重要意义。随着我国风电</w:t>
      </w:r>
      <w:r w:rsidR="00C9420C" w:rsidRPr="00FA28EE">
        <w:rPr>
          <w:rFonts w:eastAsia="仿宋_GB2312"/>
          <w:color w:val="000000" w:themeColor="text1"/>
        </w:rPr>
        <w:t>等可再生能源的进一步发展，大规模风电的调度运行问题日益突出</w:t>
      </w:r>
      <w:r w:rsidRPr="00FA28EE">
        <w:rPr>
          <w:rFonts w:eastAsia="仿宋_GB2312"/>
          <w:color w:val="000000" w:themeColor="text1"/>
        </w:rPr>
        <w:t>。在此情景下，受美国能源基金会委托，</w:t>
      </w:r>
      <w:proofErr w:type="gramStart"/>
      <w:r w:rsidRPr="00FA28EE">
        <w:rPr>
          <w:rFonts w:eastAsia="仿宋_GB2312"/>
          <w:color w:val="000000" w:themeColor="text1"/>
        </w:rPr>
        <w:t>国网能源</w:t>
      </w:r>
      <w:proofErr w:type="gramEnd"/>
      <w:r w:rsidRPr="00FA28EE">
        <w:rPr>
          <w:rFonts w:eastAsia="仿宋_GB2312"/>
          <w:color w:val="000000" w:themeColor="text1"/>
        </w:rPr>
        <w:t>研究院开展可再生能源优先调度深化研究，旨在进一步研究和探讨适合我国国情的可</w:t>
      </w:r>
      <w:r w:rsidR="00C9420C" w:rsidRPr="00FA28EE">
        <w:rPr>
          <w:rFonts w:eastAsia="仿宋_GB2312"/>
          <w:color w:val="000000" w:themeColor="text1"/>
        </w:rPr>
        <w:t>再生能源优先调度具体方式和方法，提高电网对大规模可再生能源的运行</w:t>
      </w:r>
      <w:r w:rsidRPr="00FA28EE">
        <w:rPr>
          <w:rFonts w:eastAsia="仿宋_GB2312"/>
          <w:color w:val="000000" w:themeColor="text1"/>
        </w:rPr>
        <w:t>消纳能力。</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课题重点从发电计划制定方面，研究其对可再生能源优先调度的促进作用。课题分析了我国可再生能源优先调</w:t>
      </w:r>
      <w:r w:rsidR="00C9420C" w:rsidRPr="00FA28EE">
        <w:rPr>
          <w:rFonts w:eastAsia="仿宋_GB2312"/>
          <w:color w:val="000000" w:themeColor="text1"/>
        </w:rPr>
        <w:t>度面临的形势和问题以及当前可再生能源调度运行管理现状，梳理了国外典型风电富集地区调度机构在促进可再生能源调度运行方面的实践经验，以及采用的模型方法。</w:t>
      </w:r>
      <w:r w:rsidRPr="00FA28EE">
        <w:rPr>
          <w:rFonts w:eastAsia="仿宋_GB2312"/>
          <w:color w:val="000000" w:themeColor="text1"/>
        </w:rPr>
        <w:t>在分析我国重点风电省份电源特点</w:t>
      </w:r>
      <w:proofErr w:type="gramStart"/>
      <w:r w:rsidRPr="00FA28EE">
        <w:rPr>
          <w:rFonts w:eastAsia="仿宋_GB2312"/>
          <w:color w:val="000000" w:themeColor="text1"/>
        </w:rPr>
        <w:t>和风电运行</w:t>
      </w:r>
      <w:proofErr w:type="gramEnd"/>
      <w:r w:rsidRPr="00FA28EE">
        <w:rPr>
          <w:rFonts w:eastAsia="仿宋_GB2312"/>
          <w:color w:val="000000" w:themeColor="text1"/>
        </w:rPr>
        <w:t>特点的基础上，</w:t>
      </w:r>
      <w:r w:rsidR="00C9420C" w:rsidRPr="00FA28EE">
        <w:rPr>
          <w:rFonts w:eastAsia="仿宋_GB2312"/>
          <w:color w:val="000000" w:themeColor="text1"/>
        </w:rPr>
        <w:t>提出适应我国可再生能源优先调度的中长期与短期相结合的发电计划模型；</w:t>
      </w:r>
      <w:r w:rsidRPr="00FA28EE">
        <w:rPr>
          <w:rFonts w:eastAsia="仿宋_GB2312"/>
          <w:color w:val="000000" w:themeColor="text1"/>
        </w:rPr>
        <w:t>基于模型，</w:t>
      </w:r>
      <w:r w:rsidR="00C9420C" w:rsidRPr="00FA28EE">
        <w:rPr>
          <w:rFonts w:eastAsia="仿宋_GB2312"/>
          <w:color w:val="000000" w:themeColor="text1"/>
        </w:rPr>
        <w:t>通过实证分析，研究</w:t>
      </w:r>
      <w:r w:rsidRPr="00FA28EE">
        <w:rPr>
          <w:rFonts w:eastAsia="仿宋_GB2312"/>
          <w:color w:val="000000" w:themeColor="text1"/>
        </w:rPr>
        <w:t>了风电功率预测、不同机组组合策略对系统可再生能源优先调度的影响，提出了促进可再生能源优先调度的机组组合策略。</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课题主要研究成果包括如下四个方面：</w:t>
      </w:r>
    </w:p>
    <w:p w:rsidR="006D7653" w:rsidRPr="00FA28EE" w:rsidRDefault="006D7653" w:rsidP="006D765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）提出基于可再生能源优先调度的发电计划制定思路</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lastRenderedPageBreak/>
        <w:t>课题在分析我国重点风</w:t>
      </w:r>
      <w:proofErr w:type="gramStart"/>
      <w:r w:rsidRPr="00FA28EE">
        <w:rPr>
          <w:rFonts w:eastAsia="仿宋_GB2312"/>
          <w:color w:val="000000" w:themeColor="text1"/>
        </w:rPr>
        <w:t>电地区</w:t>
      </w:r>
      <w:proofErr w:type="gramEnd"/>
      <w:r w:rsidRPr="00FA28EE">
        <w:rPr>
          <w:rFonts w:eastAsia="仿宋_GB2312"/>
          <w:color w:val="000000" w:themeColor="text1"/>
        </w:rPr>
        <w:t>电源特点与风</w:t>
      </w:r>
      <w:proofErr w:type="gramStart"/>
      <w:r w:rsidRPr="00FA28EE">
        <w:rPr>
          <w:rFonts w:eastAsia="仿宋_GB2312"/>
          <w:color w:val="000000" w:themeColor="text1"/>
        </w:rPr>
        <w:t>电运行</w:t>
      </w:r>
      <w:proofErr w:type="gramEnd"/>
      <w:r w:rsidRPr="00FA28EE">
        <w:rPr>
          <w:rFonts w:eastAsia="仿宋_GB2312"/>
          <w:color w:val="000000" w:themeColor="text1"/>
        </w:rPr>
        <w:t>特点的基础上，提出基于可再生能源优先调度的机组组合建模思路。建立基于我国可再生能源优先调度的机组组合模型，要充分以下我国电源结构</w:t>
      </w:r>
      <w:proofErr w:type="gramStart"/>
      <w:r w:rsidRPr="00FA28EE">
        <w:rPr>
          <w:rFonts w:eastAsia="仿宋_GB2312"/>
          <w:color w:val="000000" w:themeColor="text1"/>
        </w:rPr>
        <w:t>和风电运行</w:t>
      </w:r>
      <w:proofErr w:type="gramEnd"/>
      <w:r w:rsidRPr="00FA28EE">
        <w:rPr>
          <w:rFonts w:eastAsia="仿宋_GB2312"/>
          <w:color w:val="000000" w:themeColor="text1"/>
        </w:rPr>
        <w:t>的以下特点：一是常规电源以燃煤机组为主，机组启停时间长、启动成本高，与波动性较强的风</w:t>
      </w:r>
      <w:proofErr w:type="gramStart"/>
      <w:r w:rsidRPr="00FA28EE">
        <w:rPr>
          <w:rFonts w:eastAsia="仿宋_GB2312"/>
          <w:color w:val="000000" w:themeColor="text1"/>
        </w:rPr>
        <w:t>电协调</w:t>
      </w:r>
      <w:proofErr w:type="gramEnd"/>
      <w:r w:rsidRPr="00FA28EE">
        <w:rPr>
          <w:rFonts w:eastAsia="仿宋_GB2312"/>
          <w:color w:val="000000" w:themeColor="text1"/>
        </w:rPr>
        <w:t>运行能力较差；二是风电场技术水平参差不齐，风电功率预测精度普遍不高，对风电功率预测信息的利用需要兼顾促进</w:t>
      </w:r>
      <w:proofErr w:type="gramStart"/>
      <w:r w:rsidRPr="00FA28EE">
        <w:rPr>
          <w:rFonts w:eastAsia="仿宋_GB2312"/>
          <w:color w:val="000000" w:themeColor="text1"/>
        </w:rPr>
        <w:t>风电消纳</w:t>
      </w:r>
      <w:proofErr w:type="gramEnd"/>
      <w:r w:rsidRPr="00FA28EE">
        <w:rPr>
          <w:rFonts w:eastAsia="仿宋_GB2312"/>
          <w:color w:val="000000" w:themeColor="text1"/>
        </w:rPr>
        <w:t>与保证系统安全；三是冬春季是风电大发期，恰与火电供热期重合，由于供热机组</w:t>
      </w:r>
      <w:r w:rsidRPr="00FA28EE">
        <w:rPr>
          <w:rFonts w:eastAsia="仿宋_GB2312"/>
          <w:color w:val="000000" w:themeColor="text1"/>
        </w:rPr>
        <w:t>“</w:t>
      </w:r>
      <w:r w:rsidRPr="00FA28EE">
        <w:rPr>
          <w:rFonts w:eastAsia="仿宋_GB2312"/>
          <w:color w:val="000000" w:themeColor="text1"/>
        </w:rPr>
        <w:t>以热定电</w:t>
      </w:r>
      <w:r w:rsidRPr="00FA28EE">
        <w:rPr>
          <w:rFonts w:eastAsia="仿宋_GB2312"/>
          <w:color w:val="000000" w:themeColor="text1"/>
        </w:rPr>
        <w:t>”</w:t>
      </w:r>
      <w:r w:rsidRPr="00FA28EE">
        <w:rPr>
          <w:rFonts w:eastAsia="仿宋_GB2312"/>
          <w:color w:val="000000" w:themeColor="text1"/>
        </w:rPr>
        <w:t>运行管理方式，机组调峰能力有限。基于此，基于可再生能源优先调度的发电计划制定应包含以下特点：一是采用长期发电计划与短期发电计划相结合，在更长时间尺度内安排燃煤机组启停计划，避免因为风电波动造成的燃煤机组频繁启停；二是充分利用</w:t>
      </w:r>
      <w:proofErr w:type="gramStart"/>
      <w:r w:rsidRPr="00FA28EE">
        <w:rPr>
          <w:rFonts w:eastAsia="仿宋_GB2312"/>
          <w:color w:val="000000" w:themeColor="text1"/>
        </w:rPr>
        <w:t>最</w:t>
      </w:r>
      <w:proofErr w:type="gramEnd"/>
      <w:r w:rsidRPr="00FA28EE">
        <w:rPr>
          <w:rFonts w:eastAsia="仿宋_GB2312"/>
          <w:color w:val="000000" w:themeColor="text1"/>
        </w:rPr>
        <w:t>新风电功率预测信息，滚动修正发电计划，分阶段最大限度</w:t>
      </w:r>
      <w:proofErr w:type="gramStart"/>
      <w:r w:rsidRPr="00FA28EE">
        <w:rPr>
          <w:rFonts w:eastAsia="仿宋_GB2312"/>
          <w:color w:val="000000" w:themeColor="text1"/>
        </w:rPr>
        <w:t>消纳风电</w:t>
      </w:r>
      <w:proofErr w:type="gramEnd"/>
      <w:r w:rsidRPr="00FA28EE">
        <w:rPr>
          <w:rFonts w:eastAsia="仿宋_GB2312"/>
          <w:color w:val="000000" w:themeColor="text1"/>
        </w:rPr>
        <w:t>；三是充分考虑风电功率预测的不确定性以及系统电源特点，安排合适的系统备用容量，保证系统运行安全。整体实施思路如下图所示：</w:t>
      </w:r>
    </w:p>
    <w:p w:rsidR="006D7653" w:rsidRPr="00FA28EE" w:rsidRDefault="00F63F32" w:rsidP="00F63F32">
      <w:pPr>
        <w:spacing w:before="0" w:after="0"/>
        <w:jc w:val="center"/>
        <w:rPr>
          <w:rFonts w:eastAsia="仿宋_GB2312"/>
          <w:color w:val="000000" w:themeColor="text1"/>
        </w:rPr>
      </w:pPr>
      <w:r w:rsidRPr="00FA28EE">
        <w:rPr>
          <w:color w:val="000000" w:themeColor="text1"/>
        </w:rPr>
        <w:object w:dxaOrig="6525" w:dyaOrig="3915">
          <v:shape id="_x0000_i1025" type="#_x0000_t75" style="width:312pt;height:187.5pt" o:ole="">
            <v:imagedata r:id="rId9" o:title=""/>
          </v:shape>
          <o:OLEObject Type="Embed" ProgID="Visio.Drawing.11" ShapeID="_x0000_i1025" DrawAspect="Content" ObjectID="_1443963842" r:id="rId10"/>
        </w:object>
      </w:r>
    </w:p>
    <w:p w:rsidR="00696D5A" w:rsidRPr="00FA28EE" w:rsidRDefault="00696D5A" w:rsidP="006D765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2</w:t>
      </w:r>
      <w:r w:rsidRPr="00FA28EE">
        <w:rPr>
          <w:rFonts w:eastAsia="仿宋_GB2312"/>
          <w:b/>
          <w:color w:val="000000" w:themeColor="text1"/>
        </w:rPr>
        <w:t>）</w:t>
      </w:r>
      <w:r w:rsidR="00C01302" w:rsidRPr="00FA28EE">
        <w:rPr>
          <w:rFonts w:eastAsia="仿宋_GB2312"/>
          <w:b/>
          <w:color w:val="000000" w:themeColor="text1"/>
        </w:rPr>
        <w:t>总结</w:t>
      </w:r>
      <w:r w:rsidRPr="00FA28EE">
        <w:rPr>
          <w:rFonts w:eastAsia="仿宋_GB2312"/>
          <w:b/>
          <w:color w:val="000000" w:themeColor="text1"/>
        </w:rPr>
        <w:t>国外可再生能源优先调度实践</w:t>
      </w:r>
      <w:r w:rsidR="00C01302" w:rsidRPr="00FA28EE">
        <w:rPr>
          <w:rFonts w:eastAsia="仿宋_GB2312"/>
          <w:b/>
          <w:color w:val="000000" w:themeColor="text1"/>
        </w:rPr>
        <w:t>经验</w:t>
      </w:r>
      <w:r w:rsidRPr="00FA28EE">
        <w:rPr>
          <w:rFonts w:eastAsia="仿宋_GB2312"/>
          <w:b/>
          <w:color w:val="000000" w:themeColor="text1"/>
        </w:rPr>
        <w:t>与模型</w:t>
      </w:r>
    </w:p>
    <w:p w:rsidR="00395B76" w:rsidRPr="00FA28EE" w:rsidRDefault="00C9420C" w:rsidP="00395B76">
      <w:pPr>
        <w:spacing w:before="0" w:after="0" w:line="560" w:lineRule="exact"/>
        <w:ind w:firstLineChars="200" w:firstLine="560"/>
        <w:rPr>
          <w:rFonts w:eastAsia="仿宋_GB2312"/>
          <w:color w:val="000000" w:themeColor="text1"/>
        </w:rPr>
      </w:pPr>
      <w:r w:rsidRPr="00FA28EE">
        <w:rPr>
          <w:rFonts w:eastAsia="仿宋_GB2312"/>
          <w:color w:val="000000" w:themeColor="text1"/>
        </w:rPr>
        <w:t>课题深入分析和总结了</w:t>
      </w:r>
      <w:r w:rsidR="00395B76" w:rsidRPr="00FA28EE">
        <w:rPr>
          <w:rFonts w:eastAsia="仿宋_GB2312" w:hint="eastAsia"/>
          <w:color w:val="000000" w:themeColor="text1"/>
        </w:rPr>
        <w:t>美国德克萨斯州、丹麦、西班牙等</w:t>
      </w:r>
      <w:r w:rsidRPr="00FA28EE">
        <w:rPr>
          <w:rFonts w:eastAsia="仿宋_GB2312"/>
          <w:color w:val="000000" w:themeColor="text1"/>
        </w:rPr>
        <w:t>国外典型风电富集地区调度机构在促进可再生能源调度运行方面的实践经</w:t>
      </w:r>
      <w:r w:rsidRPr="00FA28EE">
        <w:rPr>
          <w:rFonts w:eastAsia="仿宋_GB2312"/>
          <w:color w:val="000000" w:themeColor="text1"/>
        </w:rPr>
        <w:lastRenderedPageBreak/>
        <w:t>验，以及采用的模型方法。国外调度机构在促进可再生能源调度运行方面的主要实践经验包括：</w:t>
      </w:r>
      <w:r w:rsidR="00395B76" w:rsidRPr="00FA28EE">
        <w:rPr>
          <w:rFonts w:eastAsia="仿宋_GB2312" w:hint="eastAsia"/>
          <w:color w:val="000000" w:themeColor="text1"/>
        </w:rPr>
        <w:t>1</w:t>
      </w:r>
      <w:r w:rsidR="00395B76" w:rsidRPr="00FA28EE">
        <w:rPr>
          <w:rFonts w:eastAsia="仿宋_GB2312" w:hint="eastAsia"/>
          <w:color w:val="000000" w:themeColor="text1"/>
        </w:rPr>
        <w:t>）通过适应风</w:t>
      </w:r>
      <w:proofErr w:type="gramStart"/>
      <w:r w:rsidR="00395B76" w:rsidRPr="00FA28EE">
        <w:rPr>
          <w:rFonts w:eastAsia="仿宋_GB2312" w:hint="eastAsia"/>
          <w:color w:val="000000" w:themeColor="text1"/>
        </w:rPr>
        <w:t>电特点</w:t>
      </w:r>
      <w:proofErr w:type="gramEnd"/>
      <w:r w:rsidR="00395B76" w:rsidRPr="00FA28EE">
        <w:rPr>
          <w:rFonts w:eastAsia="仿宋_GB2312" w:hint="eastAsia"/>
          <w:color w:val="000000" w:themeColor="text1"/>
        </w:rPr>
        <w:t>的电力市场机制，风电参与</w:t>
      </w:r>
      <w:r w:rsidR="00F56FCE" w:rsidRPr="00FA28EE">
        <w:rPr>
          <w:rFonts w:eastAsia="仿宋_GB2312" w:hint="eastAsia"/>
          <w:color w:val="000000" w:themeColor="text1"/>
        </w:rPr>
        <w:t>电力市场中日前、日内等各个发电计划制定环节，促进风电优先调度；</w:t>
      </w:r>
      <w:r w:rsidR="00395B76" w:rsidRPr="00FA28EE">
        <w:rPr>
          <w:rFonts w:eastAsia="仿宋_GB2312" w:hint="eastAsia"/>
          <w:color w:val="000000" w:themeColor="text1"/>
        </w:rPr>
        <w:t>2</w:t>
      </w:r>
      <w:r w:rsidR="00395B76" w:rsidRPr="00FA28EE">
        <w:rPr>
          <w:rFonts w:eastAsia="仿宋_GB2312" w:hint="eastAsia"/>
          <w:color w:val="000000" w:themeColor="text1"/>
        </w:rPr>
        <w:t>）不断提高风电功率预测</w:t>
      </w:r>
      <w:r w:rsidR="00F56FCE" w:rsidRPr="00FA28EE">
        <w:rPr>
          <w:rFonts w:eastAsia="仿宋_GB2312" w:hint="eastAsia"/>
          <w:color w:val="000000" w:themeColor="text1"/>
        </w:rPr>
        <w:t>水平，为风电场参与电力市场并及时调整发电计划提供重要技术支撑；</w:t>
      </w:r>
      <w:r w:rsidR="00395B76" w:rsidRPr="00FA28EE">
        <w:rPr>
          <w:rFonts w:eastAsia="仿宋_GB2312" w:hint="eastAsia"/>
          <w:color w:val="000000" w:themeColor="text1"/>
        </w:rPr>
        <w:t>3</w:t>
      </w:r>
      <w:r w:rsidR="00395B76" w:rsidRPr="00FA28EE">
        <w:rPr>
          <w:rFonts w:eastAsia="仿宋_GB2312" w:hint="eastAsia"/>
          <w:color w:val="000000" w:themeColor="text1"/>
        </w:rPr>
        <w:t>）相对灵活的电源结构，有效提升系统调峰能力，为风电等可再生能源实现优先调度提供保障；</w:t>
      </w:r>
    </w:p>
    <w:p w:rsidR="00395B76" w:rsidRPr="00FA28EE" w:rsidRDefault="00395B76" w:rsidP="00395B76">
      <w:pPr>
        <w:spacing w:before="0" w:after="0" w:line="560" w:lineRule="exact"/>
        <w:rPr>
          <w:rFonts w:eastAsia="仿宋_GB2312"/>
          <w:color w:val="000000" w:themeColor="text1"/>
        </w:rPr>
      </w:pPr>
      <w:r w:rsidRPr="00FA28EE">
        <w:rPr>
          <w:rFonts w:eastAsia="仿宋_GB2312" w:hint="eastAsia"/>
          <w:color w:val="000000" w:themeColor="text1"/>
        </w:rPr>
        <w:t>4</w:t>
      </w:r>
      <w:r w:rsidRPr="00FA28EE">
        <w:rPr>
          <w:rFonts w:eastAsia="仿宋_GB2312" w:hint="eastAsia"/>
          <w:color w:val="000000" w:themeColor="text1"/>
        </w:rPr>
        <w:t>）跨国跨区互联电网为风电等可再生能源实现跨地区优先调度创造条件；</w:t>
      </w:r>
      <w:r w:rsidRPr="00FA28EE">
        <w:rPr>
          <w:rFonts w:eastAsia="仿宋_GB2312" w:hint="eastAsia"/>
          <w:color w:val="000000" w:themeColor="text1"/>
        </w:rPr>
        <w:t>5</w:t>
      </w:r>
      <w:r w:rsidRPr="00FA28EE">
        <w:rPr>
          <w:rFonts w:eastAsia="仿宋_GB2312" w:hint="eastAsia"/>
          <w:color w:val="000000" w:themeColor="text1"/>
        </w:rPr>
        <w:t>）积极开展需求侧管理，有效辅助风电优先调度、保证电网安全稳定运行。</w:t>
      </w:r>
    </w:p>
    <w:p w:rsidR="00F06AE8" w:rsidRPr="00FA28EE" w:rsidRDefault="00395B76" w:rsidP="00395B76">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从国外现有的含可再生能源调度模型来看，多为适用于系统中长期规划的模型，如</w:t>
      </w:r>
      <w:proofErr w:type="spellStart"/>
      <w:r w:rsidRPr="00FA28EE">
        <w:rPr>
          <w:rFonts w:eastAsia="仿宋_GB2312" w:hint="eastAsia"/>
          <w:color w:val="000000" w:themeColor="text1"/>
        </w:rPr>
        <w:t>Balmorel</w:t>
      </w:r>
      <w:proofErr w:type="spellEnd"/>
      <w:r w:rsidRPr="00FA28EE">
        <w:rPr>
          <w:rFonts w:eastAsia="仿宋_GB2312" w:hint="eastAsia"/>
          <w:color w:val="000000" w:themeColor="text1"/>
        </w:rPr>
        <w:t>模型和</w:t>
      </w:r>
      <w:r w:rsidRPr="00FA28EE">
        <w:rPr>
          <w:rFonts w:eastAsia="仿宋_GB2312" w:hint="eastAsia"/>
          <w:color w:val="000000" w:themeColor="text1"/>
        </w:rPr>
        <w:t>WILMAR</w:t>
      </w:r>
      <w:r w:rsidRPr="00FA28EE">
        <w:rPr>
          <w:rFonts w:eastAsia="仿宋_GB2312" w:hint="eastAsia"/>
          <w:color w:val="000000" w:themeColor="text1"/>
        </w:rPr>
        <w:t>模型</w:t>
      </w:r>
      <w:r w:rsidR="00F56FCE" w:rsidRPr="00FA28EE">
        <w:rPr>
          <w:rFonts w:eastAsia="仿宋_GB2312" w:hint="eastAsia"/>
          <w:color w:val="000000" w:themeColor="text1"/>
        </w:rPr>
        <w:t>，不能直接应用于运行阶段</w:t>
      </w:r>
      <w:r w:rsidRPr="00FA28EE">
        <w:rPr>
          <w:rFonts w:eastAsia="仿宋_GB2312" w:hint="eastAsia"/>
          <w:color w:val="000000" w:themeColor="text1"/>
        </w:rPr>
        <w:t>。模型中均考虑了大规模风电出力，对含大规模风电的电力系统调度运行研究有很好的参考价值。</w:t>
      </w:r>
      <w:r w:rsidR="00F56FCE" w:rsidRPr="00FA28EE">
        <w:rPr>
          <w:rFonts w:eastAsia="仿宋_GB2312" w:hint="eastAsia"/>
          <w:color w:val="000000" w:themeColor="text1"/>
        </w:rPr>
        <w:t>但</w:t>
      </w:r>
      <w:r w:rsidRPr="00FA28EE">
        <w:rPr>
          <w:rFonts w:eastAsia="仿宋_GB2312" w:hint="eastAsia"/>
          <w:color w:val="000000" w:themeColor="text1"/>
        </w:rPr>
        <w:t>考虑到我国电源结构特点、风</w:t>
      </w:r>
      <w:proofErr w:type="gramStart"/>
      <w:r w:rsidRPr="00FA28EE">
        <w:rPr>
          <w:rFonts w:eastAsia="仿宋_GB2312" w:hint="eastAsia"/>
          <w:color w:val="000000" w:themeColor="text1"/>
        </w:rPr>
        <w:t>电消纳问题</w:t>
      </w:r>
      <w:proofErr w:type="gramEnd"/>
      <w:r w:rsidRPr="00FA28EE">
        <w:rPr>
          <w:rFonts w:eastAsia="仿宋_GB2312" w:hint="eastAsia"/>
          <w:color w:val="000000" w:themeColor="text1"/>
        </w:rPr>
        <w:t>等的特殊性，无法直接应用于我国风电富集地区的电力系统运行分析。</w:t>
      </w:r>
    </w:p>
    <w:p w:rsidR="006D7653" w:rsidRPr="00FA28EE" w:rsidRDefault="006D7653" w:rsidP="006D765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w:t>
      </w:r>
      <w:r w:rsidR="00696D5A" w:rsidRPr="00FA28EE">
        <w:rPr>
          <w:rFonts w:eastAsia="仿宋_GB2312"/>
          <w:b/>
          <w:color w:val="000000" w:themeColor="text1"/>
        </w:rPr>
        <w:t>3</w:t>
      </w:r>
      <w:r w:rsidRPr="00FA28EE">
        <w:rPr>
          <w:rFonts w:eastAsia="仿宋_GB2312"/>
          <w:b/>
          <w:color w:val="000000" w:themeColor="text1"/>
        </w:rPr>
        <w:t>）建立基于可再生能源优先调度的机组组合模型</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基于可再生能源优先调度的发电计划制定思路，课题建立基于可再生能源优先调度的机组组合模型，包含以下特点：一是通过风电出力容量系数以及风电功率预测信息等，将风电出力纳入发电计划制定，为风电预留发电空间；二是采用长期机组组合与短期机组组合相结合的两阶段机组组合，统筹安排火电机组</w:t>
      </w:r>
      <w:proofErr w:type="gramStart"/>
      <w:r w:rsidRPr="00FA28EE">
        <w:rPr>
          <w:rFonts w:eastAsia="仿宋_GB2312"/>
          <w:color w:val="000000" w:themeColor="text1"/>
        </w:rPr>
        <w:t>和风电</w:t>
      </w:r>
      <w:proofErr w:type="gramEnd"/>
      <w:r w:rsidRPr="00FA28EE">
        <w:rPr>
          <w:rFonts w:eastAsia="仿宋_GB2312"/>
          <w:color w:val="000000" w:themeColor="text1"/>
        </w:rPr>
        <w:t>发电计划，最大限度</w:t>
      </w:r>
      <w:proofErr w:type="gramStart"/>
      <w:r w:rsidRPr="00FA28EE">
        <w:rPr>
          <w:rFonts w:eastAsia="仿宋_GB2312"/>
          <w:color w:val="000000" w:themeColor="text1"/>
        </w:rPr>
        <w:t>消纳风电</w:t>
      </w:r>
      <w:proofErr w:type="gramEnd"/>
      <w:r w:rsidRPr="00FA28EE">
        <w:rPr>
          <w:rFonts w:eastAsia="仿宋_GB2312"/>
          <w:color w:val="000000" w:themeColor="text1"/>
        </w:rPr>
        <w:t>；三是采用基于概率的备用容量配置方式，综合考虑机组停运概率与风电出力不确定性，并根据系统机组特点不同（如启停时间长短不同），灵活调整备用配置量；四是在备用容量约束中考虑风电提</w:t>
      </w:r>
      <w:r w:rsidRPr="00FA28EE">
        <w:rPr>
          <w:rFonts w:eastAsia="仿宋_GB2312"/>
          <w:color w:val="000000" w:themeColor="text1"/>
        </w:rPr>
        <w:lastRenderedPageBreak/>
        <w:t>供备用容量的可能性，如考虑</w:t>
      </w:r>
      <w:proofErr w:type="gramStart"/>
      <w:r w:rsidRPr="00FA28EE">
        <w:rPr>
          <w:rFonts w:eastAsia="仿宋_GB2312"/>
          <w:color w:val="000000" w:themeColor="text1"/>
        </w:rPr>
        <w:t>采用弃风电量</w:t>
      </w:r>
      <w:proofErr w:type="gramEnd"/>
      <w:r w:rsidRPr="00FA28EE">
        <w:rPr>
          <w:rFonts w:eastAsia="仿宋_GB2312"/>
          <w:color w:val="000000" w:themeColor="text1"/>
        </w:rPr>
        <w:t>提供上调备用等。</w:t>
      </w:r>
    </w:p>
    <w:p w:rsidR="006D7653" w:rsidRPr="00FA28EE" w:rsidRDefault="006D7653" w:rsidP="006D765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w:t>
      </w:r>
      <w:r w:rsidR="00BD0BA5" w:rsidRPr="00FA28EE">
        <w:rPr>
          <w:rFonts w:eastAsia="仿宋_GB2312"/>
          <w:b/>
          <w:color w:val="000000" w:themeColor="text1"/>
        </w:rPr>
        <w:t>4</w:t>
      </w:r>
      <w:r w:rsidRPr="00FA28EE">
        <w:rPr>
          <w:rFonts w:eastAsia="仿宋_GB2312"/>
          <w:b/>
          <w:color w:val="000000" w:themeColor="text1"/>
        </w:rPr>
        <w:t>）可再生能源优先调度的机组组合策略</w:t>
      </w:r>
      <w:r w:rsidR="00696D5A" w:rsidRPr="00FA28EE">
        <w:rPr>
          <w:rFonts w:eastAsia="仿宋_GB2312"/>
          <w:b/>
          <w:color w:val="000000" w:themeColor="text1"/>
        </w:rPr>
        <w:t>实证研究</w:t>
      </w:r>
    </w:p>
    <w:p w:rsidR="006D7653" w:rsidRPr="00FA28EE" w:rsidRDefault="006D7653" w:rsidP="006D7653">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rPr>
        <w:t>课题结合系统案例，设计多个分析场景，基于建立的可再生能源优先调度模型研究促进可再生能源优先调度的机组组合策略。课题设计的</w:t>
      </w:r>
      <w:r w:rsidRPr="00FA28EE">
        <w:rPr>
          <w:rFonts w:eastAsia="仿宋_GB2312"/>
          <w:color w:val="000000" w:themeColor="text1"/>
        </w:rPr>
        <w:t>4</w:t>
      </w:r>
      <w:r w:rsidRPr="00FA28EE">
        <w:rPr>
          <w:rFonts w:eastAsia="仿宋_GB2312"/>
          <w:color w:val="000000" w:themeColor="text1"/>
        </w:rPr>
        <w:t>种机组组合策略分别为基础场景</w:t>
      </w:r>
      <w:r w:rsidRPr="00FA28EE">
        <w:rPr>
          <w:rFonts w:eastAsia="仿宋_GB2312"/>
          <w:color w:val="000000" w:themeColor="text1"/>
        </w:rPr>
        <w:t>1</w:t>
      </w:r>
      <w:r w:rsidRPr="00FA28EE">
        <w:rPr>
          <w:rFonts w:eastAsia="仿宋_GB2312"/>
          <w:color w:val="000000" w:themeColor="text1"/>
        </w:rPr>
        <w:t>、基础场景</w:t>
      </w:r>
      <w:r w:rsidRPr="00FA28EE">
        <w:rPr>
          <w:rFonts w:eastAsia="仿宋_GB2312"/>
          <w:color w:val="000000" w:themeColor="text1"/>
        </w:rPr>
        <w:t>2</w:t>
      </w:r>
      <w:r w:rsidRPr="00FA28EE">
        <w:rPr>
          <w:rFonts w:eastAsia="仿宋_GB2312"/>
          <w:color w:val="000000" w:themeColor="text1"/>
        </w:rPr>
        <w:t>、长期机组组合、长期机组组合与短期机组组合相结合。其中，基础场景</w:t>
      </w:r>
      <w:r w:rsidRPr="00FA28EE">
        <w:rPr>
          <w:rFonts w:eastAsia="仿宋_GB2312"/>
          <w:color w:val="000000" w:themeColor="text1"/>
        </w:rPr>
        <w:t>1</w:t>
      </w:r>
      <w:r w:rsidRPr="00FA28EE">
        <w:rPr>
          <w:rFonts w:eastAsia="仿宋_GB2312"/>
          <w:color w:val="000000" w:themeColor="text1"/>
        </w:rPr>
        <w:t>与基础场景</w:t>
      </w:r>
      <w:r w:rsidRPr="00FA28EE">
        <w:rPr>
          <w:rFonts w:eastAsia="仿宋_GB2312"/>
          <w:color w:val="000000" w:themeColor="text1"/>
        </w:rPr>
        <w:t>2</w:t>
      </w:r>
      <w:r w:rsidRPr="00FA28EE">
        <w:rPr>
          <w:rFonts w:eastAsia="仿宋_GB2312"/>
          <w:color w:val="000000" w:themeColor="text1"/>
        </w:rPr>
        <w:t>在制定发电计划时均不考虑风电功率预测，且采用确定型备用容量配置方案；长期机组组合以及长期机组组合与短期机组组合结合方案考虑风电功率预测，且采用概率型备用容量配置方案。通过建立三类分析场景，对以下问题进行分析：一是</w:t>
      </w:r>
      <w:r w:rsidRPr="00FA28EE">
        <w:rPr>
          <w:rFonts w:eastAsia="仿宋_GB2312"/>
          <w:color w:val="000000" w:themeColor="text1"/>
          <w:szCs w:val="28"/>
        </w:rPr>
        <w:t>不同机组组合策略对系统运行的影响；二是不同风电接入水平对系统运行的影响；三是不同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价格水平对系统运行的影响。</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szCs w:val="28"/>
        </w:rPr>
        <w:t>案例分析结果表明：（一）基于风电功率预测将风电纳入发电计划，并且考虑燃煤机组启停特点，在更长的时间尺度内制定发电计划（如一周），可以提高系统风电接纳能力；（二）当系统风电装机容量较高时，由于风电功率预测的不确定性，仅采用长期机组组合策略（如周计划）制定发电计划时可能导致系统出现少量切负荷。若在长期机组组合发电计划（如周计划）的基础上，根据最新的日风电功率预测信息，滚动修正发电计划，则将有效提高系统运行的可靠性。（三）随着系统风电装机比例的增加，在不采取其他措施的情况下，系统</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增加，但由于风电替代更多的燃煤机组发电，系统</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排放量降低。（四）较高的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价格水平对提高系统风电利用率和降低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排放量有促进作用，但在系统常规机组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排放系数相近的情况，机组发电序位和出力计划受</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价格水平的影响不大。</w:t>
      </w:r>
    </w:p>
    <w:p w:rsidR="006D7653" w:rsidRPr="00FA28EE" w:rsidRDefault="006D7653" w:rsidP="006D7653">
      <w:pPr>
        <w:widowControl/>
        <w:spacing w:before="0" w:after="0"/>
        <w:jc w:val="left"/>
        <w:rPr>
          <w:b/>
          <w:color w:val="000000" w:themeColor="text1"/>
          <w:sz w:val="36"/>
          <w:szCs w:val="36"/>
        </w:rPr>
        <w:sectPr w:rsidR="006D7653" w:rsidRPr="00FA28EE">
          <w:pgSz w:w="11906" w:h="16838"/>
          <w:pgMar w:top="1440" w:right="1800" w:bottom="1440" w:left="1800" w:header="851" w:footer="992" w:gutter="0"/>
          <w:pgNumType w:fmt="numberInDash"/>
          <w:cols w:space="720"/>
          <w:docGrid w:type="lines" w:linePitch="312"/>
        </w:sectPr>
      </w:pPr>
    </w:p>
    <w:p w:rsidR="006D7653" w:rsidRPr="00FA28EE" w:rsidRDefault="006D7653" w:rsidP="006D7653">
      <w:pPr>
        <w:ind w:firstLine="723"/>
        <w:jc w:val="center"/>
        <w:rPr>
          <w:b/>
          <w:color w:val="000000" w:themeColor="text1"/>
          <w:sz w:val="36"/>
          <w:szCs w:val="36"/>
        </w:rPr>
      </w:pPr>
      <w:r w:rsidRPr="00FA28EE">
        <w:rPr>
          <w:b/>
          <w:color w:val="000000" w:themeColor="text1"/>
          <w:sz w:val="36"/>
          <w:szCs w:val="36"/>
        </w:rPr>
        <w:lastRenderedPageBreak/>
        <w:t>Executive summary</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Developing renewable energy resources such as wind power and solar energy are is an important measure to implement the national energy conservation and sustainable energy development strategy. At present, most countries generally set supportive policies such as subsidies and priority dispatch of wind power to encourage the development of wind power. China has promulgated the "China Renewable Energy Law", "Energy Saving Generation scheduling Approach &lt;Trial&gt;", "The People's Republic of China Renewable Energy Law Amendment", </w:t>
      </w:r>
      <w:r w:rsidR="00436FDF" w:rsidRPr="00FA28EE">
        <w:rPr>
          <w:color w:val="000000" w:themeColor="text1"/>
          <w:szCs w:val="28"/>
          <w:lang w:val="en"/>
        </w:rPr>
        <w:t>etc.</w:t>
      </w:r>
      <w:r w:rsidRPr="00FA28EE">
        <w:rPr>
          <w:color w:val="000000" w:themeColor="text1"/>
          <w:szCs w:val="28"/>
          <w:lang w:val="en"/>
        </w:rPr>
        <w:t xml:space="preserve"> that regulated the generation priority of renewable energy. These laws and regulations formulated the principles and norms of priority access of renewable power generation to the power grid, and are of great significance to promote the development of renewable energy. With the future development of renewable energy such as wind power in China, the large scale integration of wind power is increasingly becoming an important issue and wind power curtailment is a big concern. Commissioned by the U.S. Energy Foundation, the State Grid Energy Research Institute carried out further study of renewable energy priority dispatch, which aims to further explore ways and approaches of renewable energy priority dispatch that are suitable to implement in China.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This study focuses on the wind curtailment issue in China, and explores ways of renewable energy priority dispatch with better generation scheduling methods and more flexible generation fleet. First, the current situation and problems facing China’s renewable energy dispatch, as well as the current operation and management of renewable </w:t>
      </w:r>
      <w:r w:rsidRPr="00FA28EE">
        <w:rPr>
          <w:color w:val="000000" w:themeColor="text1"/>
          <w:szCs w:val="28"/>
          <w:lang w:val="en"/>
        </w:rPr>
        <w:lastRenderedPageBreak/>
        <w:t xml:space="preserve">dispatch are analyzed. Priority dispatch models for renewable energy worldwide are investigated. Second, characteristics of the generation portfolios and wind power are analyzed and a unit commitment model based on priority dispatch of renewable energy is established. Using the model, a typical case study is conducted to analyze the impact of wind power forecast and different unit commitment strategies on renewable energy priority dispatch. Unit commitment strategies that promote the priority dispatch of renewable energy are proposed. Thirdly, the roles and potentials of three types of gas turbines in facilitating renewable energy dispatch are studied. Finally, conclusions and suggestion for future policies and management measures are presented.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Main achievements of the study are as follows:</w:t>
      </w:r>
    </w:p>
    <w:p w:rsidR="006D7653" w:rsidRPr="00FA28EE" w:rsidRDefault="006D7653" w:rsidP="006D7653">
      <w:pPr>
        <w:spacing w:before="0" w:after="0" w:line="520" w:lineRule="exact"/>
        <w:rPr>
          <w:color w:val="000000" w:themeColor="text1"/>
          <w:szCs w:val="28"/>
          <w:lang w:val="en"/>
        </w:rPr>
      </w:pPr>
      <w:r w:rsidRPr="00FA28EE">
        <w:rPr>
          <w:color w:val="000000" w:themeColor="text1"/>
          <w:szCs w:val="28"/>
          <w:lang w:val="en"/>
        </w:rPr>
        <w:t>(1) Ideas for generation scheduling based on renewable energy are proposed.</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Characteristics of the generation portfolios and wind power are analyzed and ideas for generation scheduling based on renewable energy are proposed. The following characteristics of wind-rich power systems in China need to be considered when making renewable energy priority dispatch based generation schedules.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1) Conventional generators are mostly coal-fired generators, which take a long time to startup and incur high startup cost, and do not coordinate well with the variable wind generation.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2) Wind power forecast accuracy is generally </w:t>
      </w:r>
      <w:proofErr w:type="gramStart"/>
      <w:r w:rsidRPr="00FA28EE">
        <w:rPr>
          <w:color w:val="000000" w:themeColor="text1"/>
          <w:szCs w:val="28"/>
          <w:lang w:val="en"/>
        </w:rPr>
        <w:t>low,</w:t>
      </w:r>
      <w:proofErr w:type="gramEnd"/>
      <w:r w:rsidRPr="00FA28EE">
        <w:rPr>
          <w:color w:val="000000" w:themeColor="text1"/>
          <w:szCs w:val="28"/>
          <w:lang w:val="en"/>
        </w:rPr>
        <w:t xml:space="preserve"> a reasonable amount of reserve is needed to ensure system reliability. Though most wind farms in China have the capability to provide wind power forecast, compared with international forecast performance, </w:t>
      </w:r>
      <w:proofErr w:type="gramStart"/>
      <w:r w:rsidRPr="00FA28EE">
        <w:rPr>
          <w:color w:val="000000" w:themeColor="text1"/>
          <w:szCs w:val="28"/>
          <w:lang w:val="en"/>
        </w:rPr>
        <w:t>there</w:t>
      </w:r>
      <w:proofErr w:type="gramEnd"/>
      <w:r w:rsidRPr="00FA28EE">
        <w:rPr>
          <w:color w:val="000000" w:themeColor="text1"/>
          <w:szCs w:val="28"/>
          <w:lang w:val="en"/>
        </w:rPr>
        <w:t xml:space="preserve"> still needs improvement. </w:t>
      </w:r>
      <w:r w:rsidRPr="00FA28EE">
        <w:rPr>
          <w:color w:val="000000" w:themeColor="text1"/>
          <w:szCs w:val="28"/>
          <w:lang w:val="en"/>
        </w:rPr>
        <w:lastRenderedPageBreak/>
        <w:t xml:space="preserve">Considering the inflexible nature of coal-fired generators, utilization of wind power forecast in generation scheduling needs more attention – fitting in as much wind as possible in generation schedules with wind power forecast information as compared with procuring a reasonable amount of reserve to consider wind power forecast uncertainty.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3) Windy season (winter and spring) coincides with heating season. The operation mode of CHPs – electricity generation determined by heat generation, limits the regulating range of CHPs.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The idea for making generation schedules considering the above characteristics is illustrated with the following figure.</w:t>
      </w:r>
    </w:p>
    <w:p w:rsidR="006D7653" w:rsidRPr="00FA28EE" w:rsidRDefault="006D7653" w:rsidP="006D7653">
      <w:pPr>
        <w:spacing w:before="0" w:after="0"/>
        <w:jc w:val="center"/>
        <w:rPr>
          <w:color w:val="000000" w:themeColor="text1"/>
          <w:szCs w:val="28"/>
          <w:lang w:val="en"/>
        </w:rPr>
      </w:pPr>
      <w:r w:rsidRPr="00FA28EE">
        <w:rPr>
          <w:noProof/>
          <w:color w:val="000000" w:themeColor="text1"/>
          <w:szCs w:val="28"/>
        </w:rPr>
        <w:drawing>
          <wp:inline distT="0" distB="0" distL="0" distR="0" wp14:anchorId="6D425597" wp14:editId="24DA70E7">
            <wp:extent cx="4314825" cy="250861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692" cy="2506797"/>
                    </a:xfrm>
                    <a:prstGeom prst="rect">
                      <a:avLst/>
                    </a:prstGeom>
                    <a:noFill/>
                    <a:ln>
                      <a:noFill/>
                    </a:ln>
                  </pic:spPr>
                </pic:pic>
              </a:graphicData>
            </a:graphic>
          </wp:inline>
        </w:drawing>
      </w:r>
    </w:p>
    <w:p w:rsidR="00BD0BA5" w:rsidRPr="00FA28EE" w:rsidRDefault="00BD0BA5" w:rsidP="006D7653">
      <w:pPr>
        <w:spacing w:before="0" w:after="0" w:line="520" w:lineRule="exact"/>
        <w:rPr>
          <w:color w:val="000000" w:themeColor="text1"/>
          <w:szCs w:val="28"/>
          <w:lang w:val="en"/>
        </w:rPr>
      </w:pPr>
      <w:r w:rsidRPr="00FA28EE">
        <w:rPr>
          <w:color w:val="000000" w:themeColor="text1"/>
          <w:szCs w:val="28"/>
          <w:lang w:val="en"/>
        </w:rPr>
        <w:t xml:space="preserve">(2) </w:t>
      </w:r>
      <w:r w:rsidR="00C01302" w:rsidRPr="00FA28EE">
        <w:rPr>
          <w:color w:val="000000" w:themeColor="text1"/>
          <w:szCs w:val="28"/>
          <w:lang w:val="en"/>
        </w:rPr>
        <w:t>International experiences in power system operation with large scale renewable energy integration are summarized.</w:t>
      </w:r>
    </w:p>
    <w:p w:rsidR="005C096D" w:rsidRPr="00FA28EE" w:rsidRDefault="005C096D" w:rsidP="005C096D">
      <w:pPr>
        <w:spacing w:before="0" w:after="0" w:line="520" w:lineRule="exact"/>
        <w:ind w:firstLineChars="100" w:firstLine="280"/>
        <w:rPr>
          <w:color w:val="000000" w:themeColor="text1"/>
          <w:szCs w:val="28"/>
          <w:lang w:val="en"/>
        </w:rPr>
      </w:pPr>
      <w:r w:rsidRPr="00FA28EE">
        <w:rPr>
          <w:color w:val="000000" w:themeColor="text1"/>
          <w:szCs w:val="28"/>
          <w:lang w:val="en"/>
        </w:rPr>
        <w:t>Operation experiences with large scale renewable energy integration in ERCOT (US)</w:t>
      </w:r>
      <w:r w:rsidR="00F56FCE" w:rsidRPr="00FA28EE">
        <w:rPr>
          <w:rFonts w:hint="eastAsia"/>
          <w:color w:val="000000" w:themeColor="text1"/>
          <w:szCs w:val="28"/>
          <w:lang w:val="en"/>
        </w:rPr>
        <w:t xml:space="preserve">, </w:t>
      </w:r>
      <w:r w:rsidRPr="00FA28EE">
        <w:rPr>
          <w:color w:val="000000" w:themeColor="text1"/>
          <w:szCs w:val="28"/>
          <w:lang w:val="en"/>
        </w:rPr>
        <w:t>Denmark</w:t>
      </w:r>
      <w:r w:rsidR="00F56FCE" w:rsidRPr="00FA28EE">
        <w:rPr>
          <w:rFonts w:hint="eastAsia"/>
          <w:color w:val="000000" w:themeColor="text1"/>
          <w:szCs w:val="28"/>
          <w:lang w:val="en"/>
        </w:rPr>
        <w:t xml:space="preserve"> and Spain</w:t>
      </w:r>
      <w:r w:rsidRPr="00FA28EE">
        <w:rPr>
          <w:color w:val="000000" w:themeColor="text1"/>
          <w:szCs w:val="28"/>
          <w:lang w:val="en"/>
        </w:rPr>
        <w:t xml:space="preserve"> are analyzed. Operation models used in the international environment are also investigated. Typical experiences summarized are: </w:t>
      </w:r>
      <w:r w:rsidR="00F56FCE" w:rsidRPr="00FA28EE">
        <w:rPr>
          <w:rFonts w:hint="eastAsia"/>
          <w:color w:val="000000" w:themeColor="text1"/>
          <w:szCs w:val="28"/>
          <w:lang w:val="en"/>
        </w:rPr>
        <w:t xml:space="preserve">1) </w:t>
      </w:r>
      <w:r w:rsidR="00F56FCE" w:rsidRPr="00FA28EE">
        <w:rPr>
          <w:color w:val="000000" w:themeColor="text1"/>
          <w:szCs w:val="28"/>
          <w:lang w:val="en"/>
        </w:rPr>
        <w:t>Participation</w:t>
      </w:r>
      <w:r w:rsidR="00F56FCE" w:rsidRPr="00FA28EE">
        <w:rPr>
          <w:rFonts w:hint="eastAsia"/>
          <w:color w:val="000000" w:themeColor="text1"/>
          <w:szCs w:val="28"/>
          <w:lang w:val="en"/>
        </w:rPr>
        <w:t xml:space="preserve"> of wind power in day-ahead, intra-day and real time markets through electricity market mechanism largely enhances priority dispatch of wind power; 2) Continued improvement in wind power forecast performance provides key technical </w:t>
      </w:r>
      <w:r w:rsidR="00F56FCE" w:rsidRPr="00FA28EE">
        <w:rPr>
          <w:rFonts w:hint="eastAsia"/>
          <w:color w:val="000000" w:themeColor="text1"/>
          <w:szCs w:val="28"/>
          <w:lang w:val="en"/>
        </w:rPr>
        <w:lastRenderedPageBreak/>
        <w:t xml:space="preserve">support for wind power dispatch; 3) flexible generation mix and large regulation capability </w:t>
      </w:r>
      <w:r w:rsidR="00F56FCE" w:rsidRPr="00FA28EE">
        <w:rPr>
          <w:color w:val="000000" w:themeColor="text1"/>
          <w:szCs w:val="28"/>
          <w:lang w:val="en"/>
        </w:rPr>
        <w:t>guarantees</w:t>
      </w:r>
      <w:r w:rsidR="00F56FCE" w:rsidRPr="00FA28EE">
        <w:rPr>
          <w:rFonts w:hint="eastAsia"/>
          <w:color w:val="000000" w:themeColor="text1"/>
          <w:szCs w:val="28"/>
          <w:lang w:val="en"/>
        </w:rPr>
        <w:t xml:space="preserve"> wind power priority dispatch; 4) trans-regional power grid interconnection makes it possible to </w:t>
      </w:r>
      <w:r w:rsidR="00F56FCE" w:rsidRPr="00FA28EE">
        <w:rPr>
          <w:color w:val="000000" w:themeColor="text1"/>
          <w:szCs w:val="28"/>
          <w:lang w:val="en"/>
        </w:rPr>
        <w:t>accommodate</w:t>
      </w:r>
      <w:r w:rsidR="00F56FCE" w:rsidRPr="00FA28EE">
        <w:rPr>
          <w:rFonts w:hint="eastAsia"/>
          <w:color w:val="000000" w:themeColor="text1"/>
          <w:szCs w:val="28"/>
          <w:lang w:val="en"/>
        </w:rPr>
        <w:t xml:space="preserve"> wind power over a large area; 5) Demand side response provides effective support for system </w:t>
      </w:r>
      <w:r w:rsidR="00F56FCE" w:rsidRPr="00FA28EE">
        <w:rPr>
          <w:color w:val="000000" w:themeColor="text1"/>
          <w:szCs w:val="28"/>
          <w:lang w:val="en"/>
        </w:rPr>
        <w:t>security</w:t>
      </w:r>
      <w:r w:rsidR="00F56FCE" w:rsidRPr="00FA28EE">
        <w:rPr>
          <w:rFonts w:hint="eastAsia"/>
          <w:color w:val="000000" w:themeColor="text1"/>
          <w:szCs w:val="28"/>
          <w:lang w:val="en"/>
        </w:rPr>
        <w:t xml:space="preserve"> during emergency conditions. </w:t>
      </w:r>
    </w:p>
    <w:p w:rsidR="00C01302" w:rsidRPr="00FA28EE" w:rsidRDefault="005C096D" w:rsidP="005C096D">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Typical models </w:t>
      </w:r>
      <w:r w:rsidR="00FA28EE" w:rsidRPr="00FA28EE">
        <w:rPr>
          <w:rFonts w:hint="eastAsia"/>
          <w:color w:val="000000" w:themeColor="text1"/>
          <w:szCs w:val="28"/>
          <w:lang w:val="en"/>
        </w:rPr>
        <w:t xml:space="preserve">for wind power dispatch are </w:t>
      </w:r>
      <w:proofErr w:type="spellStart"/>
      <w:r w:rsidR="00FA28EE" w:rsidRPr="00FA28EE">
        <w:rPr>
          <w:rFonts w:hint="eastAsia"/>
          <w:color w:val="000000" w:themeColor="text1"/>
          <w:szCs w:val="28"/>
          <w:lang w:val="en"/>
        </w:rPr>
        <w:t>Balmorel</w:t>
      </w:r>
      <w:proofErr w:type="spellEnd"/>
      <w:r w:rsidR="00FA28EE" w:rsidRPr="00FA28EE">
        <w:rPr>
          <w:rFonts w:hint="eastAsia"/>
          <w:color w:val="000000" w:themeColor="text1"/>
          <w:szCs w:val="28"/>
          <w:lang w:val="en"/>
        </w:rPr>
        <w:t xml:space="preserve"> and WILMAR, but they are mainly used for long term planning studies. Operational models considering characteristics of wind-rich power systems in China are needed.</w:t>
      </w:r>
    </w:p>
    <w:p w:rsidR="006D7653" w:rsidRPr="00FA28EE" w:rsidRDefault="006D7653" w:rsidP="006D7653">
      <w:pPr>
        <w:spacing w:before="0" w:after="0" w:line="520" w:lineRule="exact"/>
        <w:rPr>
          <w:color w:val="000000" w:themeColor="text1"/>
          <w:szCs w:val="28"/>
          <w:lang w:val="en"/>
        </w:rPr>
      </w:pPr>
      <w:r w:rsidRPr="00FA28EE">
        <w:rPr>
          <w:color w:val="000000" w:themeColor="text1"/>
          <w:szCs w:val="28"/>
          <w:lang w:val="en"/>
        </w:rPr>
        <w:t>(</w:t>
      </w:r>
      <w:r w:rsidR="00BD0BA5" w:rsidRPr="00FA28EE">
        <w:rPr>
          <w:color w:val="000000" w:themeColor="text1"/>
          <w:szCs w:val="28"/>
          <w:lang w:val="en"/>
        </w:rPr>
        <w:t>3</w:t>
      </w:r>
      <w:r w:rsidRPr="00FA28EE">
        <w:rPr>
          <w:color w:val="000000" w:themeColor="text1"/>
          <w:szCs w:val="28"/>
          <w:lang w:val="en"/>
        </w:rPr>
        <w:t>) A unit commitment model based on priority dispatch of renewable energy is established.</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The unit commitment model established in the study contains the following features.</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1) </w:t>
      </w:r>
      <w:r w:rsidR="00FA28EE" w:rsidRPr="00FA28EE">
        <w:rPr>
          <w:color w:val="000000" w:themeColor="text1"/>
          <w:szCs w:val="28"/>
          <w:lang w:val="en"/>
        </w:rPr>
        <w:t>Wind</w:t>
      </w:r>
      <w:r w:rsidRPr="00FA28EE">
        <w:rPr>
          <w:color w:val="000000" w:themeColor="text1"/>
          <w:szCs w:val="28"/>
          <w:lang w:val="en"/>
        </w:rPr>
        <w:t xml:space="preserve"> power forecast is used in making generation schedules, which gives more room for wind power generation compared to the current practice, which do not consider wind power forecast in making generation schedules.</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2) A three-stage process is used in unit commitment. The three stages are long range unit commitment, short range unit commitment and final dispatch. In long range unit commitment, limited information about wind power is used but rough plan of conventional generation is provided. The on/off status of slow start units will be fixed after this stage. In short range unit commitment, updated wind power forecast information is used to update generation schedules, which improves generation schedules as wind power forecast is more accurate closer to real time. In the final </w:t>
      </w:r>
      <w:r w:rsidRPr="00FA28EE">
        <w:rPr>
          <w:color w:val="000000" w:themeColor="text1"/>
          <w:szCs w:val="28"/>
          <w:lang w:val="en"/>
        </w:rPr>
        <w:lastRenderedPageBreak/>
        <w:t>dispatch stage, on/off levels of all conventional generators are fixed, and output levels are set based on actual wind, demand etc.</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3) Probabilistic reserve is used in the model that considers both wind power forecast uncertainty and unit outage. Moreover, if faster start units added, reserve should go down. This reserve model can account for this.</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4) The probability of using wind as reserve providers are considered in the model. </w:t>
      </w:r>
    </w:p>
    <w:p w:rsidR="006D7653" w:rsidRPr="00FA28EE" w:rsidRDefault="006D7653" w:rsidP="006D7653">
      <w:pPr>
        <w:spacing w:before="0" w:after="0" w:line="520" w:lineRule="exact"/>
        <w:rPr>
          <w:color w:val="000000" w:themeColor="text1"/>
          <w:szCs w:val="28"/>
          <w:lang w:val="en"/>
        </w:rPr>
      </w:pPr>
      <w:r w:rsidRPr="00FA28EE">
        <w:rPr>
          <w:color w:val="000000" w:themeColor="text1"/>
          <w:szCs w:val="28"/>
          <w:lang w:val="en"/>
        </w:rPr>
        <w:t>(</w:t>
      </w:r>
      <w:r w:rsidR="00BD0BA5" w:rsidRPr="00FA28EE">
        <w:rPr>
          <w:color w:val="000000" w:themeColor="text1"/>
          <w:szCs w:val="28"/>
          <w:lang w:val="en"/>
        </w:rPr>
        <w:t>4</w:t>
      </w:r>
      <w:r w:rsidRPr="00FA28EE">
        <w:rPr>
          <w:color w:val="000000" w:themeColor="text1"/>
          <w:szCs w:val="28"/>
          <w:lang w:val="en"/>
        </w:rPr>
        <w:t>) Unit commitment strategies that promote renewable energy priority dispatch are proposed.</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Different scenarios are designed in the case study to identify the best unit commitment strategy for renewable energy priority dispatch. Generally, there are four types of unit commitment strategies, i.e. base 1, base </w:t>
      </w:r>
      <w:proofErr w:type="gramStart"/>
      <w:r w:rsidRPr="00FA28EE">
        <w:rPr>
          <w:color w:val="000000" w:themeColor="text1"/>
          <w:szCs w:val="28"/>
          <w:lang w:val="en"/>
        </w:rPr>
        <w:t>2,</w:t>
      </w:r>
      <w:proofErr w:type="gramEnd"/>
      <w:r w:rsidRPr="00FA28EE">
        <w:rPr>
          <w:color w:val="000000" w:themeColor="text1"/>
          <w:szCs w:val="28"/>
          <w:lang w:val="en"/>
        </w:rPr>
        <w:t xml:space="preserve"> long range unit commitment only and long rang unit commitment combined with short range unit commitment. Base 1 and base 2 are unit commitment strategies that do not consider wind power in making generation schedules and deterministic reserve is used, which mimics current generation scheduling practices in reality. Long range unit commitment only and long rang unit commitment combined with short range unit commitment considers wind power forecast and use probabilistic reserve in the model. The scenarios are categorized in three groups to study to the following three issues: the impact of different unit commitment strategies on system operation, the impact of different wind power penetration levels on system operation and the impact of different CO</w:t>
      </w:r>
      <w:r w:rsidRPr="00FA28EE">
        <w:rPr>
          <w:color w:val="000000" w:themeColor="text1"/>
          <w:szCs w:val="28"/>
          <w:vertAlign w:val="subscript"/>
          <w:lang w:val="en"/>
        </w:rPr>
        <w:t>2</w:t>
      </w:r>
      <w:r w:rsidRPr="00FA28EE">
        <w:rPr>
          <w:color w:val="000000" w:themeColor="text1"/>
          <w:szCs w:val="28"/>
          <w:lang w:val="en"/>
        </w:rPr>
        <w:t xml:space="preserve"> prices on system operation. </w:t>
      </w:r>
    </w:p>
    <w:p w:rsidR="006D7653" w:rsidRPr="00FA28EE" w:rsidRDefault="006D7653" w:rsidP="006D7653">
      <w:pPr>
        <w:spacing w:before="0" w:after="0" w:line="520" w:lineRule="exact"/>
        <w:ind w:firstLineChars="100" w:firstLine="280"/>
        <w:rPr>
          <w:color w:val="000000" w:themeColor="text1"/>
          <w:szCs w:val="28"/>
          <w:lang w:val="en"/>
        </w:rPr>
      </w:pPr>
      <w:r w:rsidRPr="00FA28EE">
        <w:rPr>
          <w:color w:val="000000" w:themeColor="text1"/>
          <w:szCs w:val="28"/>
          <w:lang w:val="en"/>
        </w:rPr>
        <w:t xml:space="preserve">Case study results show that: (a) Long range unit commitment with wind power forecast information help a lot in reducing wind curtailment </w:t>
      </w:r>
      <w:r w:rsidRPr="00FA28EE">
        <w:rPr>
          <w:color w:val="000000" w:themeColor="text1"/>
          <w:szCs w:val="28"/>
          <w:lang w:val="en"/>
        </w:rPr>
        <w:lastRenderedPageBreak/>
        <w:t xml:space="preserve">in the system, compared with the base case, when wind power is not considered in making generation schedules. (b) Short range unit commitment improves long range unit commitment further, with updated wind power forecast information, but to a limited extent. How much can short range unit commitment help largely depends on forecast improvement closer to the real time and on how much flexible units can help. (c) One thing short range unit commitment does help is to reduce load curtailment, with more accurate wind power forecast and re-scheduling of more flexible units. (d) Higher CO2 price help schedule more wind in the system. </w:t>
      </w:r>
    </w:p>
    <w:p w:rsidR="006D7653" w:rsidRPr="00FA28EE" w:rsidRDefault="006D7653" w:rsidP="006D7653">
      <w:pPr>
        <w:spacing w:line="500" w:lineRule="exact"/>
        <w:ind w:firstLine="480"/>
        <w:rPr>
          <w:rFonts w:eastAsia="仿宋_GB2312"/>
          <w:color w:val="000000" w:themeColor="text1"/>
        </w:rPr>
      </w:pPr>
    </w:p>
    <w:p w:rsidR="006D7653" w:rsidRPr="00FA28EE" w:rsidRDefault="006D7653" w:rsidP="006D7653">
      <w:pPr>
        <w:widowControl/>
        <w:spacing w:before="0" w:after="0"/>
        <w:jc w:val="left"/>
        <w:rPr>
          <w:color w:val="000000" w:themeColor="text1"/>
          <w:sz w:val="48"/>
          <w:szCs w:val="48"/>
        </w:rPr>
        <w:sectPr w:rsidR="006D7653" w:rsidRPr="00FA28EE">
          <w:pgSz w:w="11906" w:h="16838"/>
          <w:pgMar w:top="1440" w:right="1800" w:bottom="1440" w:left="1800" w:header="851" w:footer="992" w:gutter="0"/>
          <w:pgNumType w:fmt="numberInDash"/>
          <w:cols w:space="720"/>
          <w:docGrid w:type="lines" w:linePitch="312"/>
        </w:sectPr>
      </w:pPr>
    </w:p>
    <w:p w:rsidR="006D7653" w:rsidRPr="00FA28EE" w:rsidRDefault="006D7653" w:rsidP="006D7653">
      <w:pPr>
        <w:spacing w:before="240" w:after="240"/>
        <w:ind w:firstLine="723"/>
        <w:jc w:val="center"/>
        <w:rPr>
          <w:b/>
          <w:color w:val="000000" w:themeColor="text1"/>
          <w:sz w:val="36"/>
          <w:szCs w:val="36"/>
        </w:rPr>
      </w:pPr>
      <w:r w:rsidRPr="00FA28EE">
        <w:rPr>
          <w:b/>
          <w:color w:val="000000" w:themeColor="text1"/>
          <w:sz w:val="36"/>
          <w:szCs w:val="36"/>
        </w:rPr>
        <w:lastRenderedPageBreak/>
        <w:t>目</w:t>
      </w:r>
      <w:r w:rsidRPr="00FA28EE">
        <w:rPr>
          <w:b/>
          <w:color w:val="000000" w:themeColor="text1"/>
          <w:sz w:val="36"/>
          <w:szCs w:val="36"/>
        </w:rPr>
        <w:t xml:space="preserve">  </w:t>
      </w:r>
      <w:r w:rsidRPr="00FA28EE">
        <w:rPr>
          <w:b/>
          <w:color w:val="000000" w:themeColor="text1"/>
          <w:sz w:val="36"/>
          <w:szCs w:val="36"/>
        </w:rPr>
        <w:t>录</w:t>
      </w:r>
    </w:p>
    <w:p w:rsidR="00B84104" w:rsidRDefault="006D7653">
      <w:pPr>
        <w:pStyle w:val="10"/>
        <w:rPr>
          <w:rFonts w:asciiTheme="minorHAnsi" w:eastAsiaTheme="minorEastAsia" w:hAnsiTheme="minorHAnsi" w:cstheme="minorBidi"/>
          <w:b w:val="0"/>
          <w:noProof/>
          <w:color w:val="auto"/>
          <w:kern w:val="2"/>
          <w:sz w:val="21"/>
          <w:szCs w:val="22"/>
          <w:lang w:val="en-US" w:eastAsia="zh-CN"/>
        </w:rPr>
      </w:pPr>
      <w:r w:rsidRPr="00FA28EE">
        <w:rPr>
          <w:rFonts w:ascii="Times New Roman" w:hAnsi="Times New Roman"/>
          <w:color w:val="000000" w:themeColor="text1"/>
        </w:rPr>
        <w:fldChar w:fldCharType="begin"/>
      </w:r>
      <w:r w:rsidRPr="00FA28EE">
        <w:rPr>
          <w:rFonts w:ascii="Times New Roman" w:hAnsi="Times New Roman"/>
          <w:color w:val="000000" w:themeColor="text1"/>
        </w:rPr>
        <w:instrText xml:space="preserve"> TOC \o "1-3" \h \z \u </w:instrText>
      </w:r>
      <w:r w:rsidRPr="00FA28EE">
        <w:rPr>
          <w:rFonts w:ascii="Times New Roman" w:hAnsi="Times New Roman"/>
          <w:color w:val="000000" w:themeColor="text1"/>
        </w:rPr>
        <w:fldChar w:fldCharType="separate"/>
      </w:r>
      <w:hyperlink w:anchor="_Toc370221325" w:history="1">
        <w:r w:rsidR="00B84104" w:rsidRPr="00A81915">
          <w:rPr>
            <w:rStyle w:val="a3"/>
            <w:noProof/>
          </w:rPr>
          <w:t xml:space="preserve">1. </w:t>
        </w:r>
        <w:r w:rsidR="00B84104" w:rsidRPr="00A81915">
          <w:rPr>
            <w:rStyle w:val="a3"/>
            <w:rFonts w:hint="eastAsia"/>
            <w:noProof/>
          </w:rPr>
          <w:t>项目概述</w:t>
        </w:r>
        <w:r w:rsidR="00B84104">
          <w:rPr>
            <w:noProof/>
            <w:webHidden/>
          </w:rPr>
          <w:tab/>
        </w:r>
        <w:r w:rsidR="00B84104">
          <w:rPr>
            <w:noProof/>
            <w:webHidden/>
          </w:rPr>
          <w:fldChar w:fldCharType="begin"/>
        </w:r>
        <w:r w:rsidR="00B84104">
          <w:rPr>
            <w:noProof/>
            <w:webHidden/>
          </w:rPr>
          <w:instrText xml:space="preserve"> PAGEREF _Toc370221325 \h </w:instrText>
        </w:r>
        <w:r w:rsidR="00B84104">
          <w:rPr>
            <w:noProof/>
            <w:webHidden/>
          </w:rPr>
        </w:r>
        <w:r w:rsidR="00B84104">
          <w:rPr>
            <w:noProof/>
            <w:webHidden/>
          </w:rPr>
          <w:fldChar w:fldCharType="separate"/>
        </w:r>
        <w:r w:rsidR="00B84104">
          <w:rPr>
            <w:noProof/>
            <w:webHidden/>
          </w:rPr>
          <w:t>1</w:t>
        </w:r>
        <w:r w:rsidR="00B84104">
          <w:rPr>
            <w:noProof/>
            <w:webHidden/>
          </w:rPr>
          <w:fldChar w:fldCharType="end"/>
        </w:r>
      </w:hyperlink>
    </w:p>
    <w:p w:rsidR="00B84104" w:rsidRDefault="00B84104">
      <w:pPr>
        <w:pStyle w:val="10"/>
        <w:rPr>
          <w:rFonts w:asciiTheme="minorHAnsi" w:eastAsiaTheme="minorEastAsia" w:hAnsiTheme="minorHAnsi" w:cstheme="minorBidi"/>
          <w:b w:val="0"/>
          <w:noProof/>
          <w:color w:val="auto"/>
          <w:kern w:val="2"/>
          <w:sz w:val="21"/>
          <w:szCs w:val="22"/>
          <w:lang w:val="en-US" w:eastAsia="zh-CN"/>
        </w:rPr>
      </w:pPr>
      <w:hyperlink w:anchor="_Toc370221326" w:history="1">
        <w:r w:rsidRPr="00A81915">
          <w:rPr>
            <w:rStyle w:val="a3"/>
            <w:noProof/>
          </w:rPr>
          <w:t xml:space="preserve">2. </w:t>
        </w:r>
        <w:r w:rsidRPr="00A81915">
          <w:rPr>
            <w:rStyle w:val="a3"/>
            <w:rFonts w:hint="eastAsia"/>
            <w:noProof/>
          </w:rPr>
          <w:t>我国可再生能源优先调度现状与存在问题</w:t>
        </w:r>
        <w:r>
          <w:rPr>
            <w:noProof/>
            <w:webHidden/>
          </w:rPr>
          <w:tab/>
        </w:r>
        <w:r>
          <w:rPr>
            <w:noProof/>
            <w:webHidden/>
          </w:rPr>
          <w:fldChar w:fldCharType="begin"/>
        </w:r>
        <w:r>
          <w:rPr>
            <w:noProof/>
            <w:webHidden/>
          </w:rPr>
          <w:instrText xml:space="preserve"> PAGEREF _Toc370221326 \h </w:instrText>
        </w:r>
        <w:r>
          <w:rPr>
            <w:noProof/>
            <w:webHidden/>
          </w:rPr>
        </w:r>
        <w:r>
          <w:rPr>
            <w:noProof/>
            <w:webHidden/>
          </w:rPr>
          <w:fldChar w:fldCharType="separate"/>
        </w:r>
        <w:r>
          <w:rPr>
            <w:noProof/>
            <w:webHidden/>
          </w:rPr>
          <w:t>3</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27" w:history="1">
        <w:r w:rsidRPr="00A81915">
          <w:rPr>
            <w:rStyle w:val="a3"/>
            <w:noProof/>
          </w:rPr>
          <w:t xml:space="preserve">2.1 </w:t>
        </w:r>
        <w:r w:rsidRPr="00A81915">
          <w:rPr>
            <w:rStyle w:val="a3"/>
            <w:rFonts w:hint="eastAsia"/>
            <w:noProof/>
          </w:rPr>
          <w:t>我国可再生能源优先调度目标与要求</w:t>
        </w:r>
        <w:r>
          <w:rPr>
            <w:noProof/>
            <w:webHidden/>
          </w:rPr>
          <w:tab/>
        </w:r>
        <w:r>
          <w:rPr>
            <w:noProof/>
            <w:webHidden/>
          </w:rPr>
          <w:fldChar w:fldCharType="begin"/>
        </w:r>
        <w:r>
          <w:rPr>
            <w:noProof/>
            <w:webHidden/>
          </w:rPr>
          <w:instrText xml:space="preserve"> PAGEREF _Toc370221327 \h </w:instrText>
        </w:r>
        <w:r>
          <w:rPr>
            <w:noProof/>
            <w:webHidden/>
          </w:rPr>
        </w:r>
        <w:r>
          <w:rPr>
            <w:noProof/>
            <w:webHidden/>
          </w:rPr>
          <w:fldChar w:fldCharType="separate"/>
        </w:r>
        <w:r>
          <w:rPr>
            <w:noProof/>
            <w:webHidden/>
          </w:rPr>
          <w:t>3</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28" w:history="1">
        <w:r w:rsidRPr="00A81915">
          <w:rPr>
            <w:rStyle w:val="a3"/>
            <w:noProof/>
          </w:rPr>
          <w:t xml:space="preserve">2.2 </w:t>
        </w:r>
        <w:r w:rsidRPr="00A81915">
          <w:rPr>
            <w:rStyle w:val="a3"/>
            <w:rFonts w:hint="eastAsia"/>
            <w:noProof/>
          </w:rPr>
          <w:t>我国可再生能源优先调度管理现状和成效</w:t>
        </w:r>
        <w:r>
          <w:rPr>
            <w:noProof/>
            <w:webHidden/>
          </w:rPr>
          <w:tab/>
        </w:r>
        <w:r>
          <w:rPr>
            <w:noProof/>
            <w:webHidden/>
          </w:rPr>
          <w:fldChar w:fldCharType="begin"/>
        </w:r>
        <w:r>
          <w:rPr>
            <w:noProof/>
            <w:webHidden/>
          </w:rPr>
          <w:instrText xml:space="preserve"> PAGEREF _Toc370221328 \h </w:instrText>
        </w:r>
        <w:r>
          <w:rPr>
            <w:noProof/>
            <w:webHidden/>
          </w:rPr>
        </w:r>
        <w:r>
          <w:rPr>
            <w:noProof/>
            <w:webHidden/>
          </w:rPr>
          <w:fldChar w:fldCharType="separate"/>
        </w:r>
        <w:r>
          <w:rPr>
            <w:noProof/>
            <w:webHidden/>
          </w:rPr>
          <w:t>6</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29" w:history="1">
        <w:r w:rsidRPr="00A81915">
          <w:rPr>
            <w:rStyle w:val="a3"/>
            <w:noProof/>
          </w:rPr>
          <w:t xml:space="preserve">2.3 </w:t>
        </w:r>
        <w:r w:rsidRPr="00A81915">
          <w:rPr>
            <w:rStyle w:val="a3"/>
            <w:rFonts w:hint="eastAsia"/>
            <w:noProof/>
          </w:rPr>
          <w:t>我国可再生能源优先调度仍需要解决的问题</w:t>
        </w:r>
        <w:r>
          <w:rPr>
            <w:noProof/>
            <w:webHidden/>
          </w:rPr>
          <w:tab/>
        </w:r>
        <w:r>
          <w:rPr>
            <w:noProof/>
            <w:webHidden/>
          </w:rPr>
          <w:fldChar w:fldCharType="begin"/>
        </w:r>
        <w:r>
          <w:rPr>
            <w:noProof/>
            <w:webHidden/>
          </w:rPr>
          <w:instrText xml:space="preserve"> PAGEREF _Toc370221329 \h </w:instrText>
        </w:r>
        <w:r>
          <w:rPr>
            <w:noProof/>
            <w:webHidden/>
          </w:rPr>
        </w:r>
        <w:r>
          <w:rPr>
            <w:noProof/>
            <w:webHidden/>
          </w:rPr>
          <w:fldChar w:fldCharType="separate"/>
        </w:r>
        <w:r>
          <w:rPr>
            <w:noProof/>
            <w:webHidden/>
          </w:rPr>
          <w:t>10</w:t>
        </w:r>
        <w:r>
          <w:rPr>
            <w:noProof/>
            <w:webHidden/>
          </w:rPr>
          <w:fldChar w:fldCharType="end"/>
        </w:r>
      </w:hyperlink>
    </w:p>
    <w:p w:rsidR="00B84104" w:rsidRDefault="00B84104">
      <w:pPr>
        <w:pStyle w:val="10"/>
        <w:rPr>
          <w:rFonts w:asciiTheme="minorHAnsi" w:eastAsiaTheme="minorEastAsia" w:hAnsiTheme="minorHAnsi" w:cstheme="minorBidi"/>
          <w:b w:val="0"/>
          <w:noProof/>
          <w:color w:val="auto"/>
          <w:kern w:val="2"/>
          <w:sz w:val="21"/>
          <w:szCs w:val="22"/>
          <w:lang w:val="en-US" w:eastAsia="zh-CN"/>
        </w:rPr>
      </w:pPr>
      <w:hyperlink w:anchor="_Toc370221330" w:history="1">
        <w:r w:rsidRPr="00A81915">
          <w:rPr>
            <w:rStyle w:val="a3"/>
            <w:noProof/>
          </w:rPr>
          <w:t>3</w:t>
        </w:r>
        <w:r w:rsidRPr="00A81915">
          <w:rPr>
            <w:rStyle w:val="a3"/>
            <w:rFonts w:hint="eastAsia"/>
            <w:noProof/>
          </w:rPr>
          <w:t>．国外可再生能源优先调度实践与模型</w:t>
        </w:r>
        <w:r>
          <w:rPr>
            <w:noProof/>
            <w:webHidden/>
          </w:rPr>
          <w:tab/>
        </w:r>
        <w:r>
          <w:rPr>
            <w:noProof/>
            <w:webHidden/>
          </w:rPr>
          <w:fldChar w:fldCharType="begin"/>
        </w:r>
        <w:r>
          <w:rPr>
            <w:noProof/>
            <w:webHidden/>
          </w:rPr>
          <w:instrText xml:space="preserve"> PAGEREF _Toc370221330 \h </w:instrText>
        </w:r>
        <w:r>
          <w:rPr>
            <w:noProof/>
            <w:webHidden/>
          </w:rPr>
        </w:r>
        <w:r>
          <w:rPr>
            <w:noProof/>
            <w:webHidden/>
          </w:rPr>
          <w:fldChar w:fldCharType="separate"/>
        </w:r>
        <w:r>
          <w:rPr>
            <w:noProof/>
            <w:webHidden/>
          </w:rPr>
          <w:t>14</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31" w:history="1">
        <w:r w:rsidRPr="00A81915">
          <w:rPr>
            <w:rStyle w:val="a3"/>
            <w:noProof/>
          </w:rPr>
          <w:t xml:space="preserve">3.1 </w:t>
        </w:r>
        <w:r w:rsidRPr="00A81915">
          <w:rPr>
            <w:rStyle w:val="a3"/>
            <w:rFonts w:hint="eastAsia"/>
            <w:noProof/>
          </w:rPr>
          <w:t>国外可再生能源优先调度实践</w:t>
        </w:r>
        <w:r>
          <w:rPr>
            <w:noProof/>
            <w:webHidden/>
          </w:rPr>
          <w:tab/>
        </w:r>
        <w:r>
          <w:rPr>
            <w:noProof/>
            <w:webHidden/>
          </w:rPr>
          <w:fldChar w:fldCharType="begin"/>
        </w:r>
        <w:r>
          <w:rPr>
            <w:noProof/>
            <w:webHidden/>
          </w:rPr>
          <w:instrText xml:space="preserve"> PAGEREF _Toc370221331 \h </w:instrText>
        </w:r>
        <w:r>
          <w:rPr>
            <w:noProof/>
            <w:webHidden/>
          </w:rPr>
        </w:r>
        <w:r>
          <w:rPr>
            <w:noProof/>
            <w:webHidden/>
          </w:rPr>
          <w:fldChar w:fldCharType="separate"/>
        </w:r>
        <w:r>
          <w:rPr>
            <w:noProof/>
            <w:webHidden/>
          </w:rPr>
          <w:t>14</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32" w:history="1">
        <w:r w:rsidRPr="00A81915">
          <w:rPr>
            <w:rStyle w:val="a3"/>
            <w:noProof/>
          </w:rPr>
          <w:t xml:space="preserve">3.1.1 </w:t>
        </w:r>
        <w:r w:rsidRPr="00A81915">
          <w:rPr>
            <w:rStyle w:val="a3"/>
            <w:rFonts w:hint="eastAsia"/>
            <w:noProof/>
          </w:rPr>
          <w:t>美国德克萨斯州电力可靠性委员会（</w:t>
        </w:r>
        <w:r w:rsidRPr="00A81915">
          <w:rPr>
            <w:rStyle w:val="a3"/>
            <w:noProof/>
          </w:rPr>
          <w:t>ERCOT</w:t>
        </w:r>
        <w:r w:rsidRPr="00A81915">
          <w:rPr>
            <w:rStyle w:val="a3"/>
            <w:rFonts w:hint="eastAsia"/>
            <w:noProof/>
          </w:rPr>
          <w:t>）</w:t>
        </w:r>
        <w:r>
          <w:rPr>
            <w:noProof/>
            <w:webHidden/>
          </w:rPr>
          <w:tab/>
        </w:r>
        <w:r>
          <w:rPr>
            <w:noProof/>
            <w:webHidden/>
          </w:rPr>
          <w:fldChar w:fldCharType="begin"/>
        </w:r>
        <w:r>
          <w:rPr>
            <w:noProof/>
            <w:webHidden/>
          </w:rPr>
          <w:instrText xml:space="preserve"> PAGEREF _Toc370221332 \h </w:instrText>
        </w:r>
        <w:r>
          <w:rPr>
            <w:noProof/>
            <w:webHidden/>
          </w:rPr>
        </w:r>
        <w:r>
          <w:rPr>
            <w:noProof/>
            <w:webHidden/>
          </w:rPr>
          <w:fldChar w:fldCharType="separate"/>
        </w:r>
        <w:r>
          <w:rPr>
            <w:noProof/>
            <w:webHidden/>
          </w:rPr>
          <w:t>14</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33" w:history="1">
        <w:r w:rsidRPr="00A81915">
          <w:rPr>
            <w:rStyle w:val="a3"/>
            <w:noProof/>
          </w:rPr>
          <w:t xml:space="preserve">3.1.2 </w:t>
        </w:r>
        <w:r w:rsidRPr="00A81915">
          <w:rPr>
            <w:rStyle w:val="a3"/>
            <w:rFonts w:hint="eastAsia"/>
            <w:noProof/>
          </w:rPr>
          <w:t>丹麦</w:t>
        </w:r>
        <w:r>
          <w:rPr>
            <w:noProof/>
            <w:webHidden/>
          </w:rPr>
          <w:tab/>
        </w:r>
        <w:r>
          <w:rPr>
            <w:noProof/>
            <w:webHidden/>
          </w:rPr>
          <w:fldChar w:fldCharType="begin"/>
        </w:r>
        <w:r>
          <w:rPr>
            <w:noProof/>
            <w:webHidden/>
          </w:rPr>
          <w:instrText xml:space="preserve"> PAGEREF _Toc370221333 \h </w:instrText>
        </w:r>
        <w:r>
          <w:rPr>
            <w:noProof/>
            <w:webHidden/>
          </w:rPr>
        </w:r>
        <w:r>
          <w:rPr>
            <w:noProof/>
            <w:webHidden/>
          </w:rPr>
          <w:fldChar w:fldCharType="separate"/>
        </w:r>
        <w:r>
          <w:rPr>
            <w:noProof/>
            <w:webHidden/>
          </w:rPr>
          <w:t>22</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34" w:history="1">
        <w:r w:rsidRPr="00A81915">
          <w:rPr>
            <w:rStyle w:val="a3"/>
            <w:noProof/>
          </w:rPr>
          <w:t xml:space="preserve">3.1.3 </w:t>
        </w:r>
        <w:r w:rsidRPr="00A81915">
          <w:rPr>
            <w:rStyle w:val="a3"/>
            <w:rFonts w:hint="eastAsia"/>
            <w:noProof/>
          </w:rPr>
          <w:t>西班牙</w:t>
        </w:r>
        <w:r>
          <w:rPr>
            <w:noProof/>
            <w:webHidden/>
          </w:rPr>
          <w:tab/>
        </w:r>
        <w:r>
          <w:rPr>
            <w:noProof/>
            <w:webHidden/>
          </w:rPr>
          <w:fldChar w:fldCharType="begin"/>
        </w:r>
        <w:r>
          <w:rPr>
            <w:noProof/>
            <w:webHidden/>
          </w:rPr>
          <w:instrText xml:space="preserve"> PAGEREF _Toc370221334 \h </w:instrText>
        </w:r>
        <w:r>
          <w:rPr>
            <w:noProof/>
            <w:webHidden/>
          </w:rPr>
        </w:r>
        <w:r>
          <w:rPr>
            <w:noProof/>
            <w:webHidden/>
          </w:rPr>
          <w:fldChar w:fldCharType="separate"/>
        </w:r>
        <w:r>
          <w:rPr>
            <w:noProof/>
            <w:webHidden/>
          </w:rPr>
          <w:t>29</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35" w:history="1">
        <w:r w:rsidRPr="00A81915">
          <w:rPr>
            <w:rStyle w:val="a3"/>
            <w:noProof/>
          </w:rPr>
          <w:t xml:space="preserve">3.2 </w:t>
        </w:r>
        <w:r w:rsidRPr="00A81915">
          <w:rPr>
            <w:rStyle w:val="a3"/>
            <w:rFonts w:hint="eastAsia"/>
            <w:noProof/>
          </w:rPr>
          <w:t>国外可再生能源优先调度模型</w:t>
        </w:r>
        <w:r>
          <w:rPr>
            <w:noProof/>
            <w:webHidden/>
          </w:rPr>
          <w:tab/>
        </w:r>
        <w:r>
          <w:rPr>
            <w:noProof/>
            <w:webHidden/>
          </w:rPr>
          <w:fldChar w:fldCharType="begin"/>
        </w:r>
        <w:r>
          <w:rPr>
            <w:noProof/>
            <w:webHidden/>
          </w:rPr>
          <w:instrText xml:space="preserve"> PAGEREF _Toc370221335 \h </w:instrText>
        </w:r>
        <w:r>
          <w:rPr>
            <w:noProof/>
            <w:webHidden/>
          </w:rPr>
        </w:r>
        <w:r>
          <w:rPr>
            <w:noProof/>
            <w:webHidden/>
          </w:rPr>
          <w:fldChar w:fldCharType="separate"/>
        </w:r>
        <w:r>
          <w:rPr>
            <w:noProof/>
            <w:webHidden/>
          </w:rPr>
          <w:t>35</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36" w:history="1">
        <w:r w:rsidRPr="00A81915">
          <w:rPr>
            <w:rStyle w:val="a3"/>
            <w:noProof/>
          </w:rPr>
          <w:t xml:space="preserve">3.3 </w:t>
        </w:r>
        <w:r w:rsidRPr="00A81915">
          <w:rPr>
            <w:rStyle w:val="a3"/>
            <w:rFonts w:hint="eastAsia"/>
            <w:noProof/>
          </w:rPr>
          <w:t>国外可再生能源优先调度经验总结</w:t>
        </w:r>
        <w:r>
          <w:rPr>
            <w:noProof/>
            <w:webHidden/>
          </w:rPr>
          <w:tab/>
        </w:r>
        <w:r>
          <w:rPr>
            <w:noProof/>
            <w:webHidden/>
          </w:rPr>
          <w:fldChar w:fldCharType="begin"/>
        </w:r>
        <w:r>
          <w:rPr>
            <w:noProof/>
            <w:webHidden/>
          </w:rPr>
          <w:instrText xml:space="preserve"> PAGEREF _Toc370221336 \h </w:instrText>
        </w:r>
        <w:r>
          <w:rPr>
            <w:noProof/>
            <w:webHidden/>
          </w:rPr>
        </w:r>
        <w:r>
          <w:rPr>
            <w:noProof/>
            <w:webHidden/>
          </w:rPr>
          <w:fldChar w:fldCharType="separate"/>
        </w:r>
        <w:r>
          <w:rPr>
            <w:noProof/>
            <w:webHidden/>
          </w:rPr>
          <w:t>37</w:t>
        </w:r>
        <w:r>
          <w:rPr>
            <w:noProof/>
            <w:webHidden/>
          </w:rPr>
          <w:fldChar w:fldCharType="end"/>
        </w:r>
      </w:hyperlink>
    </w:p>
    <w:p w:rsidR="00B84104" w:rsidRDefault="00B84104">
      <w:pPr>
        <w:pStyle w:val="10"/>
        <w:rPr>
          <w:rFonts w:asciiTheme="minorHAnsi" w:eastAsiaTheme="minorEastAsia" w:hAnsiTheme="minorHAnsi" w:cstheme="minorBidi"/>
          <w:b w:val="0"/>
          <w:noProof/>
          <w:color w:val="auto"/>
          <w:kern w:val="2"/>
          <w:sz w:val="21"/>
          <w:szCs w:val="22"/>
          <w:lang w:val="en-US" w:eastAsia="zh-CN"/>
        </w:rPr>
      </w:pPr>
      <w:hyperlink w:anchor="_Toc370221337" w:history="1">
        <w:r w:rsidRPr="00A81915">
          <w:rPr>
            <w:rStyle w:val="a3"/>
            <w:noProof/>
          </w:rPr>
          <w:t>4</w:t>
        </w:r>
        <w:r w:rsidRPr="00A81915">
          <w:rPr>
            <w:rStyle w:val="a3"/>
            <w:rFonts w:hint="eastAsia"/>
            <w:noProof/>
          </w:rPr>
          <w:t>．适应我国可再生能源优先调度的发电计划模型</w:t>
        </w:r>
        <w:r>
          <w:rPr>
            <w:noProof/>
            <w:webHidden/>
          </w:rPr>
          <w:tab/>
        </w:r>
        <w:r>
          <w:rPr>
            <w:noProof/>
            <w:webHidden/>
          </w:rPr>
          <w:fldChar w:fldCharType="begin"/>
        </w:r>
        <w:r>
          <w:rPr>
            <w:noProof/>
            <w:webHidden/>
          </w:rPr>
          <w:instrText xml:space="preserve"> PAGEREF _Toc370221337 \h </w:instrText>
        </w:r>
        <w:r>
          <w:rPr>
            <w:noProof/>
            <w:webHidden/>
          </w:rPr>
        </w:r>
        <w:r>
          <w:rPr>
            <w:noProof/>
            <w:webHidden/>
          </w:rPr>
          <w:fldChar w:fldCharType="separate"/>
        </w:r>
        <w:r>
          <w:rPr>
            <w:noProof/>
            <w:webHidden/>
          </w:rPr>
          <w:t>41</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38" w:history="1">
        <w:r w:rsidRPr="00A81915">
          <w:rPr>
            <w:rStyle w:val="a3"/>
            <w:noProof/>
          </w:rPr>
          <w:t xml:space="preserve">4.1 </w:t>
        </w:r>
        <w:r w:rsidRPr="00A81915">
          <w:rPr>
            <w:rStyle w:val="a3"/>
            <w:rFonts w:hint="eastAsia"/>
            <w:noProof/>
          </w:rPr>
          <w:t>我国可再生能源优先调度深化研究思路</w:t>
        </w:r>
        <w:r>
          <w:rPr>
            <w:noProof/>
            <w:webHidden/>
          </w:rPr>
          <w:tab/>
        </w:r>
        <w:r>
          <w:rPr>
            <w:noProof/>
            <w:webHidden/>
          </w:rPr>
          <w:fldChar w:fldCharType="begin"/>
        </w:r>
        <w:r>
          <w:rPr>
            <w:noProof/>
            <w:webHidden/>
          </w:rPr>
          <w:instrText xml:space="preserve"> PAGEREF _Toc370221338 \h </w:instrText>
        </w:r>
        <w:r>
          <w:rPr>
            <w:noProof/>
            <w:webHidden/>
          </w:rPr>
        </w:r>
        <w:r>
          <w:rPr>
            <w:noProof/>
            <w:webHidden/>
          </w:rPr>
          <w:fldChar w:fldCharType="separate"/>
        </w:r>
        <w:r>
          <w:rPr>
            <w:noProof/>
            <w:webHidden/>
          </w:rPr>
          <w:t>41</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39" w:history="1">
        <w:r w:rsidRPr="00A81915">
          <w:rPr>
            <w:rStyle w:val="a3"/>
            <w:noProof/>
          </w:rPr>
          <w:t xml:space="preserve">4.2 </w:t>
        </w:r>
        <w:r w:rsidRPr="00A81915">
          <w:rPr>
            <w:rStyle w:val="a3"/>
            <w:rFonts w:hint="eastAsia"/>
            <w:noProof/>
          </w:rPr>
          <w:t>电力系统发电计划制定与机组组合</w:t>
        </w:r>
        <w:r>
          <w:rPr>
            <w:noProof/>
            <w:webHidden/>
          </w:rPr>
          <w:tab/>
        </w:r>
        <w:r>
          <w:rPr>
            <w:noProof/>
            <w:webHidden/>
          </w:rPr>
          <w:fldChar w:fldCharType="begin"/>
        </w:r>
        <w:r>
          <w:rPr>
            <w:noProof/>
            <w:webHidden/>
          </w:rPr>
          <w:instrText xml:space="preserve"> PAGEREF _Toc370221339 \h </w:instrText>
        </w:r>
        <w:r>
          <w:rPr>
            <w:noProof/>
            <w:webHidden/>
          </w:rPr>
        </w:r>
        <w:r>
          <w:rPr>
            <w:noProof/>
            <w:webHidden/>
          </w:rPr>
          <w:fldChar w:fldCharType="separate"/>
        </w:r>
        <w:r>
          <w:rPr>
            <w:noProof/>
            <w:webHidden/>
          </w:rPr>
          <w:t>42</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40" w:history="1">
        <w:r w:rsidRPr="00A81915">
          <w:rPr>
            <w:rStyle w:val="a3"/>
            <w:noProof/>
          </w:rPr>
          <w:t xml:space="preserve">4.3 </w:t>
        </w:r>
        <w:r w:rsidRPr="00A81915">
          <w:rPr>
            <w:rStyle w:val="a3"/>
            <w:rFonts w:hint="eastAsia"/>
            <w:noProof/>
          </w:rPr>
          <w:t>基于可再生能源优先调度的机组组合建模思路</w:t>
        </w:r>
        <w:r>
          <w:rPr>
            <w:noProof/>
            <w:webHidden/>
          </w:rPr>
          <w:tab/>
        </w:r>
        <w:r>
          <w:rPr>
            <w:noProof/>
            <w:webHidden/>
          </w:rPr>
          <w:fldChar w:fldCharType="begin"/>
        </w:r>
        <w:r>
          <w:rPr>
            <w:noProof/>
            <w:webHidden/>
          </w:rPr>
          <w:instrText xml:space="preserve"> PAGEREF _Toc370221340 \h </w:instrText>
        </w:r>
        <w:r>
          <w:rPr>
            <w:noProof/>
            <w:webHidden/>
          </w:rPr>
        </w:r>
        <w:r>
          <w:rPr>
            <w:noProof/>
            <w:webHidden/>
          </w:rPr>
          <w:fldChar w:fldCharType="separate"/>
        </w:r>
        <w:r>
          <w:rPr>
            <w:noProof/>
            <w:webHidden/>
          </w:rPr>
          <w:t>45</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41" w:history="1">
        <w:r w:rsidRPr="00A81915">
          <w:rPr>
            <w:rStyle w:val="a3"/>
            <w:noProof/>
          </w:rPr>
          <w:t xml:space="preserve">4.4 </w:t>
        </w:r>
        <w:r w:rsidRPr="00A81915">
          <w:rPr>
            <w:rStyle w:val="a3"/>
            <w:rFonts w:hint="eastAsia"/>
            <w:noProof/>
          </w:rPr>
          <w:t>基于可再生能源优先调度的机组组合模型</w:t>
        </w:r>
        <w:r>
          <w:rPr>
            <w:noProof/>
            <w:webHidden/>
          </w:rPr>
          <w:tab/>
        </w:r>
        <w:r>
          <w:rPr>
            <w:noProof/>
            <w:webHidden/>
          </w:rPr>
          <w:fldChar w:fldCharType="begin"/>
        </w:r>
        <w:r>
          <w:rPr>
            <w:noProof/>
            <w:webHidden/>
          </w:rPr>
          <w:instrText xml:space="preserve"> PAGEREF _Toc370221341 \h </w:instrText>
        </w:r>
        <w:r>
          <w:rPr>
            <w:noProof/>
            <w:webHidden/>
          </w:rPr>
        </w:r>
        <w:r>
          <w:rPr>
            <w:noProof/>
            <w:webHidden/>
          </w:rPr>
          <w:fldChar w:fldCharType="separate"/>
        </w:r>
        <w:r>
          <w:rPr>
            <w:noProof/>
            <w:webHidden/>
          </w:rPr>
          <w:t>49</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42" w:history="1">
        <w:r w:rsidRPr="00A81915">
          <w:rPr>
            <w:rStyle w:val="a3"/>
            <w:noProof/>
          </w:rPr>
          <w:t xml:space="preserve">4.3.1 </w:t>
        </w:r>
        <w:r w:rsidRPr="00A81915">
          <w:rPr>
            <w:rStyle w:val="a3"/>
            <w:rFonts w:hint="eastAsia"/>
            <w:noProof/>
          </w:rPr>
          <w:t>基于可再生能源优先调度的长期机组组合模型</w:t>
        </w:r>
        <w:r>
          <w:rPr>
            <w:noProof/>
            <w:webHidden/>
          </w:rPr>
          <w:tab/>
        </w:r>
        <w:r>
          <w:rPr>
            <w:noProof/>
            <w:webHidden/>
          </w:rPr>
          <w:fldChar w:fldCharType="begin"/>
        </w:r>
        <w:r>
          <w:rPr>
            <w:noProof/>
            <w:webHidden/>
          </w:rPr>
          <w:instrText xml:space="preserve"> PAGEREF _Toc370221342 \h </w:instrText>
        </w:r>
        <w:r>
          <w:rPr>
            <w:noProof/>
            <w:webHidden/>
          </w:rPr>
        </w:r>
        <w:r>
          <w:rPr>
            <w:noProof/>
            <w:webHidden/>
          </w:rPr>
          <w:fldChar w:fldCharType="separate"/>
        </w:r>
        <w:r>
          <w:rPr>
            <w:noProof/>
            <w:webHidden/>
          </w:rPr>
          <w:t>49</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43" w:history="1">
        <w:r w:rsidRPr="00A81915">
          <w:rPr>
            <w:rStyle w:val="a3"/>
            <w:noProof/>
          </w:rPr>
          <w:t xml:space="preserve">4.3.2 </w:t>
        </w:r>
        <w:r w:rsidRPr="00A81915">
          <w:rPr>
            <w:rStyle w:val="a3"/>
            <w:rFonts w:hint="eastAsia"/>
            <w:noProof/>
          </w:rPr>
          <w:t>基于可再生能源优先调度的短期机组组合模型</w:t>
        </w:r>
        <w:r>
          <w:rPr>
            <w:noProof/>
            <w:webHidden/>
          </w:rPr>
          <w:tab/>
        </w:r>
        <w:r>
          <w:rPr>
            <w:noProof/>
            <w:webHidden/>
          </w:rPr>
          <w:fldChar w:fldCharType="begin"/>
        </w:r>
        <w:r>
          <w:rPr>
            <w:noProof/>
            <w:webHidden/>
          </w:rPr>
          <w:instrText xml:space="preserve"> PAGEREF _Toc370221343 \h </w:instrText>
        </w:r>
        <w:r>
          <w:rPr>
            <w:noProof/>
            <w:webHidden/>
          </w:rPr>
        </w:r>
        <w:r>
          <w:rPr>
            <w:noProof/>
            <w:webHidden/>
          </w:rPr>
          <w:fldChar w:fldCharType="separate"/>
        </w:r>
        <w:r>
          <w:rPr>
            <w:noProof/>
            <w:webHidden/>
          </w:rPr>
          <w:t>51</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44" w:history="1">
        <w:r w:rsidRPr="00A81915">
          <w:rPr>
            <w:rStyle w:val="a3"/>
            <w:noProof/>
          </w:rPr>
          <w:t xml:space="preserve">4.3.3 </w:t>
        </w:r>
        <w:r w:rsidRPr="00A81915">
          <w:rPr>
            <w:rStyle w:val="a3"/>
            <w:rFonts w:hint="eastAsia"/>
            <w:noProof/>
          </w:rPr>
          <w:t>风电功率预测模型</w:t>
        </w:r>
        <w:r>
          <w:rPr>
            <w:noProof/>
            <w:webHidden/>
          </w:rPr>
          <w:tab/>
        </w:r>
        <w:r>
          <w:rPr>
            <w:noProof/>
            <w:webHidden/>
          </w:rPr>
          <w:fldChar w:fldCharType="begin"/>
        </w:r>
        <w:r>
          <w:rPr>
            <w:noProof/>
            <w:webHidden/>
          </w:rPr>
          <w:instrText xml:space="preserve"> PAGEREF _Toc370221344 \h </w:instrText>
        </w:r>
        <w:r>
          <w:rPr>
            <w:noProof/>
            <w:webHidden/>
          </w:rPr>
        </w:r>
        <w:r>
          <w:rPr>
            <w:noProof/>
            <w:webHidden/>
          </w:rPr>
          <w:fldChar w:fldCharType="separate"/>
        </w:r>
        <w:r>
          <w:rPr>
            <w:noProof/>
            <w:webHidden/>
          </w:rPr>
          <w:t>54</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45" w:history="1">
        <w:r w:rsidRPr="00A81915">
          <w:rPr>
            <w:rStyle w:val="a3"/>
            <w:noProof/>
          </w:rPr>
          <w:t xml:space="preserve">4.3.4 </w:t>
        </w:r>
        <w:r w:rsidRPr="00A81915">
          <w:rPr>
            <w:rStyle w:val="a3"/>
            <w:rFonts w:hint="eastAsia"/>
            <w:noProof/>
          </w:rPr>
          <w:t>基于概率的备用容量模型</w:t>
        </w:r>
        <w:r>
          <w:rPr>
            <w:noProof/>
            <w:webHidden/>
          </w:rPr>
          <w:tab/>
        </w:r>
        <w:r>
          <w:rPr>
            <w:noProof/>
            <w:webHidden/>
          </w:rPr>
          <w:fldChar w:fldCharType="begin"/>
        </w:r>
        <w:r>
          <w:rPr>
            <w:noProof/>
            <w:webHidden/>
          </w:rPr>
          <w:instrText xml:space="preserve"> PAGEREF _Toc370221345 \h </w:instrText>
        </w:r>
        <w:r>
          <w:rPr>
            <w:noProof/>
            <w:webHidden/>
          </w:rPr>
        </w:r>
        <w:r>
          <w:rPr>
            <w:noProof/>
            <w:webHidden/>
          </w:rPr>
          <w:fldChar w:fldCharType="separate"/>
        </w:r>
        <w:r>
          <w:rPr>
            <w:noProof/>
            <w:webHidden/>
          </w:rPr>
          <w:t>56</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46" w:history="1">
        <w:r w:rsidRPr="00A81915">
          <w:rPr>
            <w:rStyle w:val="a3"/>
            <w:noProof/>
          </w:rPr>
          <w:t xml:space="preserve">4.5 </w:t>
        </w:r>
        <w:r w:rsidRPr="00A81915">
          <w:rPr>
            <w:rStyle w:val="a3"/>
            <w:rFonts w:hint="eastAsia"/>
            <w:noProof/>
          </w:rPr>
          <w:t>基于可再生能源优先调度的机组组合实施方案</w:t>
        </w:r>
        <w:r>
          <w:rPr>
            <w:noProof/>
            <w:webHidden/>
          </w:rPr>
          <w:tab/>
        </w:r>
        <w:r>
          <w:rPr>
            <w:noProof/>
            <w:webHidden/>
          </w:rPr>
          <w:fldChar w:fldCharType="begin"/>
        </w:r>
        <w:r>
          <w:rPr>
            <w:noProof/>
            <w:webHidden/>
          </w:rPr>
          <w:instrText xml:space="preserve"> PAGEREF _Toc370221346 \h </w:instrText>
        </w:r>
        <w:r>
          <w:rPr>
            <w:noProof/>
            <w:webHidden/>
          </w:rPr>
        </w:r>
        <w:r>
          <w:rPr>
            <w:noProof/>
            <w:webHidden/>
          </w:rPr>
          <w:fldChar w:fldCharType="separate"/>
        </w:r>
        <w:r>
          <w:rPr>
            <w:noProof/>
            <w:webHidden/>
          </w:rPr>
          <w:t>57</w:t>
        </w:r>
        <w:r>
          <w:rPr>
            <w:noProof/>
            <w:webHidden/>
          </w:rPr>
          <w:fldChar w:fldCharType="end"/>
        </w:r>
      </w:hyperlink>
    </w:p>
    <w:p w:rsidR="00B84104" w:rsidRDefault="00B84104">
      <w:pPr>
        <w:pStyle w:val="10"/>
        <w:rPr>
          <w:rFonts w:asciiTheme="minorHAnsi" w:eastAsiaTheme="minorEastAsia" w:hAnsiTheme="minorHAnsi" w:cstheme="minorBidi"/>
          <w:b w:val="0"/>
          <w:noProof/>
          <w:color w:val="auto"/>
          <w:kern w:val="2"/>
          <w:sz w:val="21"/>
          <w:szCs w:val="22"/>
          <w:lang w:val="en-US" w:eastAsia="zh-CN"/>
        </w:rPr>
      </w:pPr>
      <w:hyperlink w:anchor="_Toc370221347" w:history="1">
        <w:r w:rsidRPr="00A81915">
          <w:rPr>
            <w:rStyle w:val="a3"/>
            <w:noProof/>
          </w:rPr>
          <w:t xml:space="preserve">5. </w:t>
        </w:r>
        <w:r w:rsidRPr="00A81915">
          <w:rPr>
            <w:rStyle w:val="a3"/>
            <w:rFonts w:hint="eastAsia"/>
            <w:noProof/>
          </w:rPr>
          <w:t>基于可再生能源优先调度的发电计划实证研究</w:t>
        </w:r>
        <w:r>
          <w:rPr>
            <w:noProof/>
            <w:webHidden/>
          </w:rPr>
          <w:tab/>
        </w:r>
        <w:r>
          <w:rPr>
            <w:noProof/>
            <w:webHidden/>
          </w:rPr>
          <w:fldChar w:fldCharType="begin"/>
        </w:r>
        <w:r>
          <w:rPr>
            <w:noProof/>
            <w:webHidden/>
          </w:rPr>
          <w:instrText xml:space="preserve"> PAGEREF _Toc370221347 \h </w:instrText>
        </w:r>
        <w:r>
          <w:rPr>
            <w:noProof/>
            <w:webHidden/>
          </w:rPr>
        </w:r>
        <w:r>
          <w:rPr>
            <w:noProof/>
            <w:webHidden/>
          </w:rPr>
          <w:fldChar w:fldCharType="separate"/>
        </w:r>
        <w:r>
          <w:rPr>
            <w:noProof/>
            <w:webHidden/>
          </w:rPr>
          <w:t>58</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48" w:history="1">
        <w:r w:rsidRPr="00A81915">
          <w:rPr>
            <w:rStyle w:val="a3"/>
            <w:noProof/>
          </w:rPr>
          <w:t xml:space="preserve">5.1 </w:t>
        </w:r>
        <w:r w:rsidRPr="00A81915">
          <w:rPr>
            <w:rStyle w:val="a3"/>
            <w:rFonts w:hint="eastAsia"/>
            <w:noProof/>
          </w:rPr>
          <w:t>案例系统概况</w:t>
        </w:r>
        <w:r>
          <w:rPr>
            <w:noProof/>
            <w:webHidden/>
          </w:rPr>
          <w:tab/>
        </w:r>
        <w:r>
          <w:rPr>
            <w:noProof/>
            <w:webHidden/>
          </w:rPr>
          <w:fldChar w:fldCharType="begin"/>
        </w:r>
        <w:r>
          <w:rPr>
            <w:noProof/>
            <w:webHidden/>
          </w:rPr>
          <w:instrText xml:space="preserve"> PAGEREF _Toc370221348 \h </w:instrText>
        </w:r>
        <w:r>
          <w:rPr>
            <w:noProof/>
            <w:webHidden/>
          </w:rPr>
        </w:r>
        <w:r>
          <w:rPr>
            <w:noProof/>
            <w:webHidden/>
          </w:rPr>
          <w:fldChar w:fldCharType="separate"/>
        </w:r>
        <w:r>
          <w:rPr>
            <w:noProof/>
            <w:webHidden/>
          </w:rPr>
          <w:t>58</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49" w:history="1">
        <w:r w:rsidRPr="00A81915">
          <w:rPr>
            <w:rStyle w:val="a3"/>
            <w:noProof/>
          </w:rPr>
          <w:t xml:space="preserve">5.2 </w:t>
        </w:r>
        <w:r w:rsidRPr="00A81915">
          <w:rPr>
            <w:rStyle w:val="a3"/>
            <w:rFonts w:hint="eastAsia"/>
            <w:noProof/>
          </w:rPr>
          <w:t>实证分析场景</w:t>
        </w:r>
        <w:r>
          <w:rPr>
            <w:noProof/>
            <w:webHidden/>
          </w:rPr>
          <w:tab/>
        </w:r>
        <w:r>
          <w:rPr>
            <w:noProof/>
            <w:webHidden/>
          </w:rPr>
          <w:fldChar w:fldCharType="begin"/>
        </w:r>
        <w:r>
          <w:rPr>
            <w:noProof/>
            <w:webHidden/>
          </w:rPr>
          <w:instrText xml:space="preserve"> PAGEREF _Toc370221349 \h </w:instrText>
        </w:r>
        <w:r>
          <w:rPr>
            <w:noProof/>
            <w:webHidden/>
          </w:rPr>
        </w:r>
        <w:r>
          <w:rPr>
            <w:noProof/>
            <w:webHidden/>
          </w:rPr>
          <w:fldChar w:fldCharType="separate"/>
        </w:r>
        <w:r>
          <w:rPr>
            <w:noProof/>
            <w:webHidden/>
          </w:rPr>
          <w:t>62</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50" w:history="1">
        <w:r w:rsidRPr="00A81915">
          <w:rPr>
            <w:rStyle w:val="a3"/>
            <w:noProof/>
          </w:rPr>
          <w:t xml:space="preserve">5.3 </w:t>
        </w:r>
        <w:r w:rsidRPr="00A81915">
          <w:rPr>
            <w:rStyle w:val="a3"/>
            <w:rFonts w:hint="eastAsia"/>
            <w:noProof/>
          </w:rPr>
          <w:t>不同机组组合策略对促进可再生能源优先调度影响分析</w:t>
        </w:r>
        <w:r>
          <w:rPr>
            <w:noProof/>
            <w:webHidden/>
          </w:rPr>
          <w:tab/>
        </w:r>
        <w:r>
          <w:rPr>
            <w:noProof/>
            <w:webHidden/>
          </w:rPr>
          <w:fldChar w:fldCharType="begin"/>
        </w:r>
        <w:r>
          <w:rPr>
            <w:noProof/>
            <w:webHidden/>
          </w:rPr>
          <w:instrText xml:space="preserve"> PAGEREF _Toc370221350 \h </w:instrText>
        </w:r>
        <w:r>
          <w:rPr>
            <w:noProof/>
            <w:webHidden/>
          </w:rPr>
        </w:r>
        <w:r>
          <w:rPr>
            <w:noProof/>
            <w:webHidden/>
          </w:rPr>
          <w:fldChar w:fldCharType="separate"/>
        </w:r>
        <w:r>
          <w:rPr>
            <w:noProof/>
            <w:webHidden/>
          </w:rPr>
          <w:t>64</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51" w:history="1">
        <w:r w:rsidRPr="00A81915">
          <w:rPr>
            <w:rStyle w:val="a3"/>
            <w:noProof/>
          </w:rPr>
          <w:t xml:space="preserve">5.3.1 </w:t>
        </w:r>
        <w:r w:rsidRPr="00A81915">
          <w:rPr>
            <w:rStyle w:val="a3"/>
            <w:rFonts w:hint="eastAsia"/>
            <w:noProof/>
          </w:rPr>
          <w:t>不同机组组合策略对系统运行的影响</w:t>
        </w:r>
        <w:r>
          <w:rPr>
            <w:noProof/>
            <w:webHidden/>
          </w:rPr>
          <w:tab/>
        </w:r>
        <w:r>
          <w:rPr>
            <w:noProof/>
            <w:webHidden/>
          </w:rPr>
          <w:fldChar w:fldCharType="begin"/>
        </w:r>
        <w:r>
          <w:rPr>
            <w:noProof/>
            <w:webHidden/>
          </w:rPr>
          <w:instrText xml:space="preserve"> PAGEREF _Toc370221351 \h </w:instrText>
        </w:r>
        <w:r>
          <w:rPr>
            <w:noProof/>
            <w:webHidden/>
          </w:rPr>
        </w:r>
        <w:r>
          <w:rPr>
            <w:noProof/>
            <w:webHidden/>
          </w:rPr>
          <w:fldChar w:fldCharType="separate"/>
        </w:r>
        <w:r>
          <w:rPr>
            <w:noProof/>
            <w:webHidden/>
          </w:rPr>
          <w:t>64</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52" w:history="1">
        <w:r w:rsidRPr="00A81915">
          <w:rPr>
            <w:rStyle w:val="a3"/>
            <w:noProof/>
          </w:rPr>
          <w:t xml:space="preserve">5.3.2 </w:t>
        </w:r>
        <w:r w:rsidRPr="00A81915">
          <w:rPr>
            <w:rStyle w:val="a3"/>
            <w:rFonts w:hint="eastAsia"/>
            <w:noProof/>
          </w:rPr>
          <w:t>不同风电接入水平对系统运行的影响</w:t>
        </w:r>
        <w:r>
          <w:rPr>
            <w:noProof/>
            <w:webHidden/>
          </w:rPr>
          <w:tab/>
        </w:r>
        <w:r>
          <w:rPr>
            <w:noProof/>
            <w:webHidden/>
          </w:rPr>
          <w:fldChar w:fldCharType="begin"/>
        </w:r>
        <w:r>
          <w:rPr>
            <w:noProof/>
            <w:webHidden/>
          </w:rPr>
          <w:instrText xml:space="preserve"> PAGEREF _Toc370221352 \h </w:instrText>
        </w:r>
        <w:r>
          <w:rPr>
            <w:noProof/>
            <w:webHidden/>
          </w:rPr>
        </w:r>
        <w:r>
          <w:rPr>
            <w:noProof/>
            <w:webHidden/>
          </w:rPr>
          <w:fldChar w:fldCharType="separate"/>
        </w:r>
        <w:r>
          <w:rPr>
            <w:noProof/>
            <w:webHidden/>
          </w:rPr>
          <w:t>66</w:t>
        </w:r>
        <w:r>
          <w:rPr>
            <w:noProof/>
            <w:webHidden/>
          </w:rPr>
          <w:fldChar w:fldCharType="end"/>
        </w:r>
      </w:hyperlink>
    </w:p>
    <w:p w:rsidR="00B84104" w:rsidRDefault="00B84104">
      <w:pPr>
        <w:pStyle w:val="30"/>
        <w:tabs>
          <w:tab w:val="right" w:leader="dot" w:pos="8296"/>
        </w:tabs>
        <w:rPr>
          <w:rFonts w:asciiTheme="minorHAnsi" w:eastAsiaTheme="minorEastAsia" w:hAnsiTheme="minorHAnsi" w:cstheme="minorBidi"/>
          <w:iCs w:val="0"/>
          <w:noProof/>
          <w:sz w:val="21"/>
          <w:szCs w:val="22"/>
        </w:rPr>
      </w:pPr>
      <w:hyperlink w:anchor="_Toc370221353" w:history="1">
        <w:r w:rsidRPr="00A81915">
          <w:rPr>
            <w:rStyle w:val="a3"/>
            <w:noProof/>
          </w:rPr>
          <w:t xml:space="preserve">5.3.3 </w:t>
        </w:r>
        <w:r w:rsidRPr="00A81915">
          <w:rPr>
            <w:rStyle w:val="a3"/>
            <w:rFonts w:hint="eastAsia"/>
            <w:noProof/>
          </w:rPr>
          <w:t>不同</w:t>
        </w:r>
        <w:r w:rsidRPr="00A81915">
          <w:rPr>
            <w:rStyle w:val="a3"/>
            <w:noProof/>
          </w:rPr>
          <w:t>CO</w:t>
        </w:r>
        <w:r w:rsidRPr="00A81915">
          <w:rPr>
            <w:rStyle w:val="a3"/>
            <w:noProof/>
            <w:vertAlign w:val="subscript"/>
          </w:rPr>
          <w:t>2</w:t>
        </w:r>
        <w:r w:rsidRPr="00A81915">
          <w:rPr>
            <w:rStyle w:val="a3"/>
            <w:rFonts w:hint="eastAsia"/>
            <w:noProof/>
          </w:rPr>
          <w:t>价格水平对系统运行的影响</w:t>
        </w:r>
        <w:r>
          <w:rPr>
            <w:noProof/>
            <w:webHidden/>
          </w:rPr>
          <w:tab/>
        </w:r>
        <w:r>
          <w:rPr>
            <w:noProof/>
            <w:webHidden/>
          </w:rPr>
          <w:fldChar w:fldCharType="begin"/>
        </w:r>
        <w:r>
          <w:rPr>
            <w:noProof/>
            <w:webHidden/>
          </w:rPr>
          <w:instrText xml:space="preserve"> PAGEREF _Toc370221353 \h </w:instrText>
        </w:r>
        <w:r>
          <w:rPr>
            <w:noProof/>
            <w:webHidden/>
          </w:rPr>
        </w:r>
        <w:r>
          <w:rPr>
            <w:noProof/>
            <w:webHidden/>
          </w:rPr>
          <w:fldChar w:fldCharType="separate"/>
        </w:r>
        <w:r>
          <w:rPr>
            <w:noProof/>
            <w:webHidden/>
          </w:rPr>
          <w:t>67</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54" w:history="1">
        <w:r w:rsidRPr="00A81915">
          <w:rPr>
            <w:rStyle w:val="a3"/>
            <w:noProof/>
          </w:rPr>
          <w:t xml:space="preserve">5.4 </w:t>
        </w:r>
        <w:r w:rsidRPr="00A81915">
          <w:rPr>
            <w:rStyle w:val="a3"/>
            <w:rFonts w:hint="eastAsia"/>
            <w:noProof/>
          </w:rPr>
          <w:t>实证分析小结</w:t>
        </w:r>
        <w:r>
          <w:rPr>
            <w:noProof/>
            <w:webHidden/>
          </w:rPr>
          <w:tab/>
        </w:r>
        <w:r>
          <w:rPr>
            <w:noProof/>
            <w:webHidden/>
          </w:rPr>
          <w:fldChar w:fldCharType="begin"/>
        </w:r>
        <w:r>
          <w:rPr>
            <w:noProof/>
            <w:webHidden/>
          </w:rPr>
          <w:instrText xml:space="preserve"> PAGEREF _Toc370221354 \h </w:instrText>
        </w:r>
        <w:r>
          <w:rPr>
            <w:noProof/>
            <w:webHidden/>
          </w:rPr>
        </w:r>
        <w:r>
          <w:rPr>
            <w:noProof/>
            <w:webHidden/>
          </w:rPr>
          <w:fldChar w:fldCharType="separate"/>
        </w:r>
        <w:r>
          <w:rPr>
            <w:noProof/>
            <w:webHidden/>
          </w:rPr>
          <w:t>68</w:t>
        </w:r>
        <w:r>
          <w:rPr>
            <w:noProof/>
            <w:webHidden/>
          </w:rPr>
          <w:fldChar w:fldCharType="end"/>
        </w:r>
      </w:hyperlink>
    </w:p>
    <w:p w:rsidR="00B84104" w:rsidRDefault="00B84104">
      <w:pPr>
        <w:pStyle w:val="10"/>
        <w:rPr>
          <w:rFonts w:asciiTheme="minorHAnsi" w:eastAsiaTheme="minorEastAsia" w:hAnsiTheme="minorHAnsi" w:cstheme="minorBidi"/>
          <w:b w:val="0"/>
          <w:noProof/>
          <w:color w:val="auto"/>
          <w:kern w:val="2"/>
          <w:sz w:val="21"/>
          <w:szCs w:val="22"/>
          <w:lang w:val="en-US" w:eastAsia="zh-CN"/>
        </w:rPr>
      </w:pPr>
      <w:hyperlink w:anchor="_Toc370221355" w:history="1">
        <w:r w:rsidRPr="00A81915">
          <w:rPr>
            <w:rStyle w:val="a3"/>
            <w:noProof/>
          </w:rPr>
          <w:t>6</w:t>
        </w:r>
        <w:r w:rsidRPr="00A81915">
          <w:rPr>
            <w:rStyle w:val="a3"/>
            <w:rFonts w:hint="eastAsia"/>
            <w:noProof/>
          </w:rPr>
          <w:t>．结论和建议</w:t>
        </w:r>
        <w:r>
          <w:rPr>
            <w:noProof/>
            <w:webHidden/>
          </w:rPr>
          <w:tab/>
        </w:r>
        <w:r>
          <w:rPr>
            <w:noProof/>
            <w:webHidden/>
          </w:rPr>
          <w:fldChar w:fldCharType="begin"/>
        </w:r>
        <w:r>
          <w:rPr>
            <w:noProof/>
            <w:webHidden/>
          </w:rPr>
          <w:instrText xml:space="preserve"> PAGEREF _Toc370221355 \h </w:instrText>
        </w:r>
        <w:r>
          <w:rPr>
            <w:noProof/>
            <w:webHidden/>
          </w:rPr>
        </w:r>
        <w:r>
          <w:rPr>
            <w:noProof/>
            <w:webHidden/>
          </w:rPr>
          <w:fldChar w:fldCharType="separate"/>
        </w:r>
        <w:r>
          <w:rPr>
            <w:noProof/>
            <w:webHidden/>
          </w:rPr>
          <w:t>70</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56" w:history="1">
        <w:r w:rsidRPr="00A81915">
          <w:rPr>
            <w:rStyle w:val="a3"/>
            <w:bCs/>
            <w:noProof/>
            <w:kern w:val="0"/>
            <w:lang w:val="x-none"/>
          </w:rPr>
          <w:t xml:space="preserve">6.1 </w:t>
        </w:r>
        <w:r w:rsidRPr="00A81915">
          <w:rPr>
            <w:rStyle w:val="a3"/>
            <w:rFonts w:hint="eastAsia"/>
            <w:bCs/>
            <w:noProof/>
            <w:kern w:val="0"/>
            <w:lang w:val="x-none"/>
          </w:rPr>
          <w:t>主要结论</w:t>
        </w:r>
        <w:r>
          <w:rPr>
            <w:noProof/>
            <w:webHidden/>
          </w:rPr>
          <w:tab/>
        </w:r>
        <w:r>
          <w:rPr>
            <w:noProof/>
            <w:webHidden/>
          </w:rPr>
          <w:fldChar w:fldCharType="begin"/>
        </w:r>
        <w:r>
          <w:rPr>
            <w:noProof/>
            <w:webHidden/>
          </w:rPr>
          <w:instrText xml:space="preserve"> PAGEREF _Toc370221356 \h </w:instrText>
        </w:r>
        <w:r>
          <w:rPr>
            <w:noProof/>
            <w:webHidden/>
          </w:rPr>
        </w:r>
        <w:r>
          <w:rPr>
            <w:noProof/>
            <w:webHidden/>
          </w:rPr>
          <w:fldChar w:fldCharType="separate"/>
        </w:r>
        <w:r>
          <w:rPr>
            <w:noProof/>
            <w:webHidden/>
          </w:rPr>
          <w:t>70</w:t>
        </w:r>
        <w:r>
          <w:rPr>
            <w:noProof/>
            <w:webHidden/>
          </w:rPr>
          <w:fldChar w:fldCharType="end"/>
        </w:r>
      </w:hyperlink>
    </w:p>
    <w:p w:rsidR="00B84104" w:rsidRDefault="00B84104">
      <w:pPr>
        <w:pStyle w:val="20"/>
        <w:tabs>
          <w:tab w:val="right" w:leader="dot" w:pos="8296"/>
        </w:tabs>
        <w:rPr>
          <w:rFonts w:asciiTheme="minorHAnsi" w:eastAsiaTheme="minorEastAsia" w:hAnsiTheme="minorHAnsi" w:cstheme="minorBidi"/>
          <w:smallCaps w:val="0"/>
          <w:noProof/>
          <w:sz w:val="21"/>
          <w:szCs w:val="22"/>
        </w:rPr>
      </w:pPr>
      <w:hyperlink w:anchor="_Toc370221357" w:history="1">
        <w:r w:rsidRPr="00A81915">
          <w:rPr>
            <w:rStyle w:val="a3"/>
            <w:bCs/>
            <w:noProof/>
          </w:rPr>
          <w:t xml:space="preserve">6.2 </w:t>
        </w:r>
        <w:r w:rsidRPr="00A81915">
          <w:rPr>
            <w:rStyle w:val="a3"/>
            <w:rFonts w:hint="eastAsia"/>
            <w:bCs/>
            <w:noProof/>
          </w:rPr>
          <w:t>主要建议</w:t>
        </w:r>
        <w:r>
          <w:rPr>
            <w:noProof/>
            <w:webHidden/>
          </w:rPr>
          <w:tab/>
        </w:r>
        <w:r>
          <w:rPr>
            <w:noProof/>
            <w:webHidden/>
          </w:rPr>
          <w:fldChar w:fldCharType="begin"/>
        </w:r>
        <w:r>
          <w:rPr>
            <w:noProof/>
            <w:webHidden/>
          </w:rPr>
          <w:instrText xml:space="preserve"> PAGEREF _Toc370221357 \h </w:instrText>
        </w:r>
        <w:r>
          <w:rPr>
            <w:noProof/>
            <w:webHidden/>
          </w:rPr>
        </w:r>
        <w:r>
          <w:rPr>
            <w:noProof/>
            <w:webHidden/>
          </w:rPr>
          <w:fldChar w:fldCharType="separate"/>
        </w:r>
        <w:r>
          <w:rPr>
            <w:noProof/>
            <w:webHidden/>
          </w:rPr>
          <w:t>71</w:t>
        </w:r>
        <w:r>
          <w:rPr>
            <w:noProof/>
            <w:webHidden/>
          </w:rPr>
          <w:fldChar w:fldCharType="end"/>
        </w:r>
      </w:hyperlink>
    </w:p>
    <w:p w:rsidR="006D7653" w:rsidRPr="00FA28EE" w:rsidRDefault="006D7653" w:rsidP="006D7653">
      <w:pPr>
        <w:pStyle w:val="1"/>
        <w:spacing w:before="120" w:after="120" w:line="240" w:lineRule="auto"/>
        <w:jc w:val="both"/>
        <w:rPr>
          <w:rFonts w:eastAsia="黑体"/>
          <w:b w:val="0"/>
          <w:color w:val="000000" w:themeColor="text1"/>
          <w:sz w:val="24"/>
          <w:szCs w:val="24"/>
          <w:lang w:val="x-none" w:eastAsia="x-none"/>
        </w:rPr>
      </w:pPr>
      <w:r w:rsidRPr="00FA28EE">
        <w:rPr>
          <w:rFonts w:eastAsia="黑体"/>
          <w:color w:val="000000" w:themeColor="text1"/>
          <w:sz w:val="24"/>
          <w:szCs w:val="24"/>
          <w:lang w:val="x-none" w:eastAsia="x-none"/>
        </w:rPr>
        <w:fldChar w:fldCharType="end"/>
      </w:r>
    </w:p>
    <w:p w:rsidR="006D7653" w:rsidRPr="00FA28EE" w:rsidRDefault="006D7653" w:rsidP="006D7653">
      <w:pPr>
        <w:widowControl/>
        <w:spacing w:before="0" w:after="0"/>
        <w:jc w:val="left"/>
        <w:rPr>
          <w:rFonts w:eastAsia="黑体"/>
          <w:b/>
          <w:color w:val="000000" w:themeColor="text1"/>
          <w:kern w:val="44"/>
          <w:sz w:val="24"/>
          <w:szCs w:val="24"/>
          <w:lang w:val="x-none" w:eastAsia="x-none"/>
        </w:rPr>
        <w:sectPr w:rsidR="006D7653" w:rsidRPr="00FA28EE">
          <w:pgSz w:w="11906" w:h="16838"/>
          <w:pgMar w:top="1440" w:right="1800" w:bottom="1440" w:left="1800" w:header="851" w:footer="992" w:gutter="0"/>
          <w:pgNumType w:start="1"/>
          <w:cols w:space="720"/>
          <w:docGrid w:type="lines" w:linePitch="312"/>
        </w:sectPr>
      </w:pPr>
      <w:bookmarkStart w:id="1" w:name="_GoBack"/>
      <w:bookmarkEnd w:id="1"/>
    </w:p>
    <w:p w:rsidR="006D7653" w:rsidRPr="00FA28EE" w:rsidRDefault="00C94A50" w:rsidP="00C94A50">
      <w:pPr>
        <w:pStyle w:val="1"/>
        <w:spacing w:before="120" w:after="120" w:line="240" w:lineRule="auto"/>
        <w:jc w:val="both"/>
        <w:rPr>
          <w:rFonts w:eastAsia="黑体"/>
          <w:b w:val="0"/>
          <w:color w:val="000000" w:themeColor="text1"/>
          <w:szCs w:val="44"/>
          <w:lang w:val="x-none"/>
        </w:rPr>
      </w:pPr>
      <w:bookmarkStart w:id="2" w:name="_Toc370221325"/>
      <w:r w:rsidRPr="00FA28EE">
        <w:rPr>
          <w:rFonts w:eastAsia="黑体"/>
          <w:b w:val="0"/>
          <w:color w:val="000000" w:themeColor="text1"/>
          <w:szCs w:val="44"/>
          <w:lang w:val="x-none"/>
        </w:rPr>
        <w:lastRenderedPageBreak/>
        <w:t xml:space="preserve">1. </w:t>
      </w:r>
      <w:r w:rsidR="006D7653" w:rsidRPr="00FA28EE">
        <w:rPr>
          <w:rFonts w:eastAsia="黑体"/>
          <w:b w:val="0"/>
          <w:color w:val="000000" w:themeColor="text1"/>
          <w:szCs w:val="44"/>
          <w:lang w:val="x-none"/>
        </w:rPr>
        <w:t>项目概述</w:t>
      </w:r>
      <w:bookmarkEnd w:id="2"/>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大力发展风电、太阳能等可再生能源是国家落实节能减排、实现能源可持续发展战略的重要举措。目前多数国家一般采用对风</w:t>
      </w:r>
      <w:proofErr w:type="gramStart"/>
      <w:r w:rsidRPr="00FA28EE">
        <w:rPr>
          <w:rFonts w:eastAsia="仿宋_GB2312"/>
          <w:color w:val="000000" w:themeColor="text1"/>
        </w:rPr>
        <w:t>电进行</w:t>
      </w:r>
      <w:proofErr w:type="gramEnd"/>
      <w:r w:rsidRPr="00FA28EE">
        <w:rPr>
          <w:rFonts w:eastAsia="仿宋_GB2312"/>
          <w:color w:val="000000" w:themeColor="text1"/>
        </w:rPr>
        <w:t>价格补贴、优先调度风电等政策性支持的方式鼓励风电发展。我国</w:t>
      </w:r>
      <w:r w:rsidRPr="00FA28EE">
        <w:rPr>
          <w:rFonts w:eastAsia="仿宋_GB2312"/>
          <w:color w:val="000000" w:themeColor="text1"/>
        </w:rPr>
        <w:t>2005</w:t>
      </w:r>
      <w:r w:rsidRPr="00FA28EE">
        <w:rPr>
          <w:rFonts w:eastAsia="仿宋_GB2312"/>
          <w:color w:val="000000" w:themeColor="text1"/>
        </w:rPr>
        <w:t>年出台了《中华人民共和国可再生能源法》规定</w:t>
      </w:r>
      <w:r w:rsidRPr="00FA28EE">
        <w:rPr>
          <w:rFonts w:eastAsia="仿宋_GB2312"/>
          <w:color w:val="000000" w:themeColor="text1"/>
        </w:rPr>
        <w:t>“</w:t>
      </w:r>
      <w:r w:rsidRPr="00FA28EE">
        <w:rPr>
          <w:rFonts w:eastAsia="仿宋_GB2312"/>
          <w:color w:val="000000" w:themeColor="text1"/>
        </w:rPr>
        <w:t>电网企业优先调度和全额收购可再生能源发电</w:t>
      </w:r>
      <w:r w:rsidRPr="00FA28EE">
        <w:rPr>
          <w:rFonts w:eastAsia="仿宋_GB2312"/>
          <w:color w:val="000000" w:themeColor="text1"/>
        </w:rPr>
        <w:t>”</w:t>
      </w:r>
      <w:r w:rsidRPr="00FA28EE">
        <w:rPr>
          <w:rFonts w:eastAsia="仿宋_GB2312"/>
          <w:color w:val="000000" w:themeColor="text1"/>
        </w:rPr>
        <w:t>。</w:t>
      </w:r>
      <w:r w:rsidRPr="00FA28EE">
        <w:rPr>
          <w:rFonts w:eastAsia="仿宋_GB2312"/>
          <w:color w:val="000000" w:themeColor="text1"/>
        </w:rPr>
        <w:t>2007</w:t>
      </w:r>
      <w:r w:rsidRPr="00FA28EE">
        <w:rPr>
          <w:rFonts w:eastAsia="仿宋_GB2312"/>
          <w:color w:val="000000" w:themeColor="text1"/>
        </w:rPr>
        <w:t>年，</w:t>
      </w:r>
      <w:proofErr w:type="gramStart"/>
      <w:r w:rsidRPr="00FA28EE">
        <w:rPr>
          <w:rFonts w:eastAsia="仿宋_GB2312"/>
          <w:color w:val="000000" w:themeColor="text1"/>
        </w:rPr>
        <w:t>国家发改委</w:t>
      </w:r>
      <w:proofErr w:type="gramEnd"/>
      <w:r w:rsidRPr="00FA28EE">
        <w:rPr>
          <w:rFonts w:eastAsia="仿宋_GB2312"/>
          <w:color w:val="000000" w:themeColor="text1"/>
        </w:rPr>
        <w:t>、环保总局、</w:t>
      </w:r>
      <w:proofErr w:type="gramStart"/>
      <w:r w:rsidRPr="00FA28EE">
        <w:rPr>
          <w:rFonts w:eastAsia="仿宋_GB2312"/>
          <w:color w:val="000000" w:themeColor="text1"/>
        </w:rPr>
        <w:t>电监会</w:t>
      </w:r>
      <w:proofErr w:type="gramEnd"/>
      <w:r w:rsidRPr="00FA28EE">
        <w:rPr>
          <w:rFonts w:eastAsia="仿宋_GB2312"/>
          <w:color w:val="000000" w:themeColor="text1"/>
        </w:rPr>
        <w:t>和能源办联合制定《节能发电调度办法</w:t>
      </w:r>
      <w:r w:rsidRPr="00FA28EE">
        <w:rPr>
          <w:rFonts w:eastAsia="仿宋_GB2312"/>
          <w:color w:val="000000" w:themeColor="text1"/>
        </w:rPr>
        <w:t>&lt;</w:t>
      </w:r>
      <w:r w:rsidRPr="00FA28EE">
        <w:rPr>
          <w:rFonts w:eastAsia="仿宋_GB2312"/>
          <w:color w:val="000000" w:themeColor="text1"/>
        </w:rPr>
        <w:t>试行</w:t>
      </w:r>
      <w:r w:rsidRPr="00FA28EE">
        <w:rPr>
          <w:rFonts w:eastAsia="仿宋_GB2312"/>
          <w:color w:val="000000" w:themeColor="text1"/>
        </w:rPr>
        <w:t>&gt;</w:t>
      </w:r>
      <w:r w:rsidRPr="00FA28EE">
        <w:rPr>
          <w:rFonts w:eastAsia="仿宋_GB2312"/>
          <w:color w:val="000000" w:themeColor="text1"/>
        </w:rPr>
        <w:t>》，该办法制定了优先调度可再生能源发电资源的机组发电序位表，其中以风电为代表的可再生能源被安排在最优先调度的位置。</w:t>
      </w:r>
      <w:r w:rsidRPr="00FA28EE">
        <w:rPr>
          <w:rFonts w:eastAsia="仿宋_GB2312"/>
          <w:color w:val="000000" w:themeColor="text1"/>
        </w:rPr>
        <w:t>2009</w:t>
      </w:r>
      <w:r w:rsidRPr="00FA28EE">
        <w:rPr>
          <w:rFonts w:eastAsia="仿宋_GB2312"/>
          <w:color w:val="000000" w:themeColor="text1"/>
        </w:rPr>
        <w:t>年</w:t>
      </w:r>
      <w:r w:rsidRPr="00FA28EE">
        <w:rPr>
          <w:rFonts w:eastAsia="仿宋_GB2312"/>
          <w:color w:val="000000" w:themeColor="text1"/>
        </w:rPr>
        <w:t>12</w:t>
      </w:r>
      <w:r w:rsidRPr="00FA28EE">
        <w:rPr>
          <w:rFonts w:eastAsia="仿宋_GB2312"/>
          <w:color w:val="000000" w:themeColor="text1"/>
        </w:rPr>
        <w:t>月</w:t>
      </w:r>
      <w:r w:rsidRPr="00FA28EE">
        <w:rPr>
          <w:rFonts w:eastAsia="仿宋_GB2312"/>
          <w:color w:val="000000" w:themeColor="text1"/>
        </w:rPr>
        <w:t>26</w:t>
      </w:r>
      <w:r w:rsidRPr="00FA28EE">
        <w:rPr>
          <w:rFonts w:eastAsia="仿宋_GB2312"/>
          <w:color w:val="000000" w:themeColor="text1"/>
        </w:rPr>
        <w:t>日，全国人大通过了《中华人民共和国可再生能源法修正案》，制订了可再生能源</w:t>
      </w:r>
      <w:proofErr w:type="gramStart"/>
      <w:r w:rsidRPr="00FA28EE">
        <w:rPr>
          <w:rFonts w:eastAsia="仿宋_GB2312"/>
          <w:color w:val="000000" w:themeColor="text1"/>
        </w:rPr>
        <w:t>全额保障</w:t>
      </w:r>
      <w:proofErr w:type="gramEnd"/>
      <w:r w:rsidRPr="00FA28EE">
        <w:rPr>
          <w:rFonts w:eastAsia="仿宋_GB2312"/>
          <w:color w:val="000000" w:themeColor="text1"/>
        </w:rPr>
        <w:t>性收购制度，指出由国务院能源主管部门确定可再生能源发电上网的总量，制订优先调度和全额收购可再生能源发电的具体办法；电网企业落实国家可再生能源发展的总量目标，全额收购其电网覆盖范围内符合并网技术标准的可再生能源并网发电项目的上网电量，为可再生能源发电提供上网服务。</w:t>
      </w:r>
    </w:p>
    <w:p w:rsidR="006D7653" w:rsidRPr="00FA28EE" w:rsidRDefault="006D76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这些法律法规制定了我国可再生能源优先上网发电的原则和规范，但在具体实施中也存在一些问题。如对于负荷低谷时段优先保障可再生能源发电，最大限度接纳可再生能源上网缺乏相关的原则和办法；缺乏跨省跨区可再生能源优先调度的相关机制和办法；缺乏常规电源提供调峰、调频、备用等辅助服务补偿机制等，使得可再生能源优先调度这一规定难以有效促进可再生能源并网和消纳，在实际并网和运行调度中难以有效发挥作用。在美国能源基金会的委托下，</w:t>
      </w:r>
      <w:proofErr w:type="gramStart"/>
      <w:r w:rsidRPr="00FA28EE">
        <w:rPr>
          <w:rFonts w:eastAsia="仿宋_GB2312"/>
          <w:color w:val="000000" w:themeColor="text1"/>
        </w:rPr>
        <w:t>国网能源</w:t>
      </w:r>
      <w:proofErr w:type="gramEnd"/>
      <w:r w:rsidRPr="00FA28EE">
        <w:rPr>
          <w:rFonts w:eastAsia="仿宋_GB2312"/>
          <w:color w:val="000000" w:themeColor="text1"/>
        </w:rPr>
        <w:t>研究院于</w:t>
      </w:r>
      <w:r w:rsidRPr="00FA28EE">
        <w:rPr>
          <w:rFonts w:eastAsia="仿宋_GB2312"/>
          <w:color w:val="000000" w:themeColor="text1"/>
        </w:rPr>
        <w:t>2011-2012</w:t>
      </w:r>
      <w:r w:rsidRPr="00FA28EE">
        <w:rPr>
          <w:rFonts w:eastAsia="仿宋_GB2312"/>
          <w:color w:val="000000" w:themeColor="text1"/>
        </w:rPr>
        <w:t>年开展可再生能源优先调度相关问题研究，</w:t>
      </w:r>
      <w:r w:rsidRPr="00FA28EE">
        <w:rPr>
          <w:rFonts w:eastAsia="仿宋_GB2312"/>
          <w:color w:val="000000" w:themeColor="text1"/>
        </w:rPr>
        <w:lastRenderedPageBreak/>
        <w:t>针对我国可再生能源优先调度的政策需求，从我国可再生能源调度面临的形势和挑战入手，梳理了目前可再生能源调度存在的主要问题。基于我国国情和发达国家可再生能源优先调度的经验，分析了实现可再生能源优先调度必要的外部环境支撑，进而研究提出了可再生能源优先调度相应配套的技术措施、管理机制和激励政策，建立了风电调度成效评价指标，为促进可再生能源优先调度提供了有益的借鉴和参考。</w:t>
      </w:r>
    </w:p>
    <w:p w:rsidR="006D7653" w:rsidRPr="00FA28EE" w:rsidRDefault="00CB1F6A"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随着我国风电等可再生能源的进一步发展，大规模风电的并网调度</w:t>
      </w:r>
      <w:r w:rsidR="006D7653" w:rsidRPr="00FA28EE">
        <w:rPr>
          <w:rFonts w:eastAsia="仿宋_GB2312"/>
          <w:color w:val="000000" w:themeColor="text1"/>
        </w:rPr>
        <w:t>问题日益突出，</w:t>
      </w:r>
      <w:r w:rsidRPr="00FA28EE">
        <w:rPr>
          <w:rFonts w:eastAsia="仿宋_GB2312"/>
          <w:color w:val="000000" w:themeColor="text1"/>
        </w:rPr>
        <w:t>运行压力日益增大</w:t>
      </w:r>
      <w:r w:rsidR="006D7653" w:rsidRPr="00FA28EE">
        <w:rPr>
          <w:rFonts w:eastAsia="仿宋_GB2312"/>
          <w:color w:val="000000" w:themeColor="text1"/>
        </w:rPr>
        <w:t>。在此情景下，受美国能源基金会委托，</w:t>
      </w:r>
      <w:proofErr w:type="gramStart"/>
      <w:r w:rsidR="006D7653" w:rsidRPr="00FA28EE">
        <w:rPr>
          <w:rFonts w:eastAsia="仿宋_GB2312"/>
          <w:color w:val="000000" w:themeColor="text1"/>
        </w:rPr>
        <w:t>国网能源</w:t>
      </w:r>
      <w:proofErr w:type="gramEnd"/>
      <w:r w:rsidR="006D7653" w:rsidRPr="00FA28EE">
        <w:rPr>
          <w:rFonts w:eastAsia="仿宋_GB2312"/>
          <w:color w:val="000000" w:themeColor="text1"/>
        </w:rPr>
        <w:t>研究院开展可再生能源优先调度深化研究，旨在</w:t>
      </w:r>
      <w:r w:rsidR="00664C7F" w:rsidRPr="00FA28EE">
        <w:rPr>
          <w:rFonts w:eastAsia="仿宋_GB2312"/>
          <w:color w:val="000000" w:themeColor="text1"/>
        </w:rPr>
        <w:t>第一期课题构建的可再生能源优先调度管理框架、激励机制的基础上，</w:t>
      </w:r>
      <w:r w:rsidR="006D7653" w:rsidRPr="00FA28EE">
        <w:rPr>
          <w:rFonts w:eastAsia="仿宋_GB2312"/>
          <w:color w:val="000000" w:themeColor="text1"/>
        </w:rPr>
        <w:t>进一步研究和探讨适合我国国情的可再生能源优先调度具体方式和</w:t>
      </w:r>
      <w:r w:rsidR="00664C7F" w:rsidRPr="00FA28EE">
        <w:rPr>
          <w:rFonts w:eastAsia="仿宋_GB2312"/>
          <w:color w:val="000000" w:themeColor="text1"/>
        </w:rPr>
        <w:t>模型</w:t>
      </w:r>
      <w:r w:rsidR="006D7653" w:rsidRPr="00FA28EE">
        <w:rPr>
          <w:rFonts w:eastAsia="仿宋_GB2312"/>
          <w:color w:val="000000" w:themeColor="text1"/>
        </w:rPr>
        <w:t>方法，</w:t>
      </w:r>
      <w:r w:rsidR="00664C7F" w:rsidRPr="00FA28EE">
        <w:rPr>
          <w:rFonts w:eastAsia="仿宋_GB2312"/>
          <w:color w:val="000000" w:themeColor="text1"/>
        </w:rPr>
        <w:t>为促进我国可再生能源优先调度提供技术支撑和参考</w:t>
      </w:r>
      <w:r w:rsidR="006D7653" w:rsidRPr="00FA28EE">
        <w:rPr>
          <w:rFonts w:eastAsia="仿宋_GB2312"/>
          <w:color w:val="000000" w:themeColor="text1"/>
        </w:rPr>
        <w:t>。课题</w:t>
      </w:r>
      <w:r w:rsidRPr="00FA28EE">
        <w:rPr>
          <w:rFonts w:eastAsia="仿宋_GB2312"/>
          <w:color w:val="000000" w:themeColor="text1"/>
        </w:rPr>
        <w:t>首</w:t>
      </w:r>
      <w:r w:rsidR="00116232" w:rsidRPr="00FA28EE">
        <w:rPr>
          <w:rFonts w:eastAsia="仿宋_GB2312"/>
          <w:color w:val="000000" w:themeColor="text1"/>
        </w:rPr>
        <w:t>先系统梳理了我国可再生能源优先调度现状与存在的问题，包括我国</w:t>
      </w:r>
      <w:r w:rsidRPr="00FA28EE">
        <w:rPr>
          <w:rFonts w:eastAsia="仿宋_GB2312"/>
          <w:color w:val="000000" w:themeColor="text1"/>
        </w:rPr>
        <w:t>可再生能源优先调度的目标与要求、优先调度管理现状及问题、国家</w:t>
      </w:r>
      <w:r w:rsidR="00664C7F" w:rsidRPr="00FA28EE">
        <w:rPr>
          <w:rFonts w:eastAsia="仿宋_GB2312"/>
          <w:color w:val="000000" w:themeColor="text1"/>
        </w:rPr>
        <w:t>电网公司</w:t>
      </w:r>
      <w:r w:rsidR="00116232" w:rsidRPr="00FA28EE">
        <w:rPr>
          <w:rFonts w:eastAsia="仿宋_GB2312"/>
          <w:color w:val="000000" w:themeColor="text1"/>
        </w:rPr>
        <w:t>《</w:t>
      </w:r>
      <w:r w:rsidR="00664C7F" w:rsidRPr="00FA28EE">
        <w:rPr>
          <w:rFonts w:eastAsia="仿宋_GB2312"/>
          <w:color w:val="000000" w:themeColor="text1"/>
        </w:rPr>
        <w:t>风电优先调度工作规范</w:t>
      </w:r>
      <w:r w:rsidR="00116232" w:rsidRPr="00FA28EE">
        <w:rPr>
          <w:rFonts w:eastAsia="仿宋_GB2312"/>
          <w:color w:val="000000" w:themeColor="text1"/>
        </w:rPr>
        <w:t>》</w:t>
      </w:r>
      <w:r w:rsidR="00CA668F" w:rsidRPr="00FA28EE">
        <w:rPr>
          <w:rFonts w:eastAsia="仿宋_GB2312"/>
          <w:color w:val="000000" w:themeColor="text1"/>
        </w:rPr>
        <w:t>等</w:t>
      </w:r>
      <w:r w:rsidR="00664C7F" w:rsidRPr="00FA28EE">
        <w:rPr>
          <w:rFonts w:eastAsia="仿宋_GB2312"/>
          <w:color w:val="000000" w:themeColor="text1"/>
        </w:rPr>
        <w:t>。在此基础上，深入分析与总结国外典型风电富集地区调度机构在促进可再生能源调度运行方面的实践经验，以及采用的模型方法。</w:t>
      </w:r>
      <w:r w:rsidR="003F2AD4" w:rsidRPr="00FA28EE">
        <w:rPr>
          <w:rFonts w:eastAsia="仿宋_GB2312"/>
          <w:color w:val="000000" w:themeColor="text1"/>
        </w:rPr>
        <w:t>进而，</w:t>
      </w:r>
      <w:r w:rsidR="00664C7F" w:rsidRPr="00FA28EE">
        <w:rPr>
          <w:rFonts w:eastAsia="仿宋_GB2312"/>
          <w:color w:val="000000" w:themeColor="text1"/>
        </w:rPr>
        <w:t>在分析我国风电富集地区运行特点的基础上，提出适应我国可再生能源优先调度的中长期与短期相结合的发电计划模型，并通过实证研究</w:t>
      </w:r>
      <w:r w:rsidR="006D7653" w:rsidRPr="00FA28EE">
        <w:rPr>
          <w:rFonts w:eastAsia="仿宋_GB2312"/>
          <w:color w:val="000000" w:themeColor="text1"/>
        </w:rPr>
        <w:t>对课题提出的模型和方法进行验证分析。课题研究成果将为进一步促进我国可再生能源并网消</w:t>
      </w:r>
      <w:proofErr w:type="gramStart"/>
      <w:r w:rsidR="006D7653" w:rsidRPr="00FA28EE">
        <w:rPr>
          <w:rFonts w:eastAsia="仿宋_GB2312"/>
          <w:color w:val="000000" w:themeColor="text1"/>
        </w:rPr>
        <w:t>纳提供</w:t>
      </w:r>
      <w:proofErr w:type="gramEnd"/>
      <w:r w:rsidR="006D7653" w:rsidRPr="00FA28EE">
        <w:rPr>
          <w:rFonts w:eastAsia="仿宋_GB2312"/>
          <w:color w:val="000000" w:themeColor="text1"/>
        </w:rPr>
        <w:t>参考。</w:t>
      </w:r>
    </w:p>
    <w:p w:rsidR="006D7653" w:rsidRPr="00FA28EE" w:rsidRDefault="006D7653" w:rsidP="006D7653">
      <w:pPr>
        <w:pStyle w:val="1"/>
        <w:spacing w:before="120" w:after="120" w:line="240" w:lineRule="auto"/>
        <w:jc w:val="both"/>
        <w:rPr>
          <w:rFonts w:eastAsia="黑体"/>
          <w:b w:val="0"/>
          <w:color w:val="000000" w:themeColor="text1"/>
          <w:szCs w:val="44"/>
          <w:lang w:val="x-none"/>
        </w:rPr>
      </w:pPr>
      <w:bookmarkStart w:id="3" w:name="_Toc370221326"/>
      <w:r w:rsidRPr="00FA28EE">
        <w:rPr>
          <w:rFonts w:eastAsia="黑体"/>
          <w:b w:val="0"/>
          <w:color w:val="000000" w:themeColor="text1"/>
          <w:szCs w:val="44"/>
          <w:lang w:val="x-none"/>
        </w:rPr>
        <w:lastRenderedPageBreak/>
        <w:t xml:space="preserve">2. </w:t>
      </w:r>
      <w:r w:rsidRPr="00FA28EE">
        <w:rPr>
          <w:rFonts w:eastAsia="黑体"/>
          <w:b w:val="0"/>
          <w:color w:val="000000" w:themeColor="text1"/>
          <w:szCs w:val="44"/>
          <w:lang w:val="x-none"/>
        </w:rPr>
        <w:t>我国可再生能源优先调度现状与存在问题</w:t>
      </w:r>
      <w:bookmarkEnd w:id="3"/>
    </w:p>
    <w:p w:rsidR="004A4136" w:rsidRPr="00FA28EE" w:rsidRDefault="004A4136" w:rsidP="004A4136">
      <w:pPr>
        <w:keepNext/>
        <w:keepLines/>
        <w:spacing w:before="100" w:beforeAutospacing="1" w:after="100" w:afterAutospacing="1"/>
        <w:outlineLvl w:val="1"/>
        <w:rPr>
          <w:rFonts w:eastAsia="黑体"/>
          <w:color w:val="000000" w:themeColor="text1"/>
        </w:rPr>
      </w:pPr>
      <w:bookmarkStart w:id="4" w:name="_Toc370221327"/>
      <w:r w:rsidRPr="00FA28EE">
        <w:rPr>
          <w:rFonts w:eastAsia="黑体"/>
          <w:color w:val="000000" w:themeColor="text1"/>
        </w:rPr>
        <w:t xml:space="preserve">2.1 </w:t>
      </w:r>
      <w:r w:rsidRPr="00FA28EE">
        <w:rPr>
          <w:rFonts w:eastAsia="黑体"/>
          <w:color w:val="000000" w:themeColor="text1"/>
        </w:rPr>
        <w:t>我国可再生能源优先调度目标与要求</w:t>
      </w:r>
      <w:bookmarkEnd w:id="4"/>
    </w:p>
    <w:p w:rsidR="004A4136" w:rsidRPr="00FA28EE" w:rsidRDefault="004A4136" w:rsidP="007526CB">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rPr>
        <w:t>近年来，国家制定出台了一系列促进新能源发展的政策法规和行业管理办法，</w:t>
      </w:r>
      <w:r w:rsidRPr="00FA28EE">
        <w:rPr>
          <w:rFonts w:eastAsia="仿宋_GB2312"/>
          <w:color w:val="000000" w:themeColor="text1"/>
          <w:szCs w:val="28"/>
        </w:rPr>
        <w:t>对电网企业</w:t>
      </w:r>
      <w:proofErr w:type="gramStart"/>
      <w:r w:rsidRPr="00FA28EE">
        <w:rPr>
          <w:rFonts w:eastAsia="仿宋_GB2312"/>
          <w:color w:val="000000" w:themeColor="text1"/>
          <w:szCs w:val="28"/>
        </w:rPr>
        <w:t>全额保障</w:t>
      </w:r>
      <w:proofErr w:type="gramEnd"/>
      <w:r w:rsidRPr="00FA28EE">
        <w:rPr>
          <w:rFonts w:eastAsia="仿宋_GB2312"/>
          <w:color w:val="000000" w:themeColor="text1"/>
          <w:szCs w:val="28"/>
        </w:rPr>
        <w:t>性收购和优先调度可再生能源提出了相应要求。可再生能源优先调度的</w:t>
      </w:r>
      <w:r w:rsidRPr="00FA28EE">
        <w:rPr>
          <w:rFonts w:eastAsia="仿宋_GB2312"/>
          <w:b/>
          <w:color w:val="000000" w:themeColor="text1"/>
          <w:szCs w:val="28"/>
        </w:rPr>
        <w:t>基本目标是，</w:t>
      </w:r>
      <w:r w:rsidRPr="00FA28EE">
        <w:rPr>
          <w:rFonts w:eastAsia="仿宋_GB2312"/>
          <w:color w:val="000000" w:themeColor="text1"/>
          <w:szCs w:val="28"/>
        </w:rPr>
        <w:t>实行可再生能源</w:t>
      </w:r>
      <w:proofErr w:type="gramStart"/>
      <w:r w:rsidRPr="00FA28EE">
        <w:rPr>
          <w:rFonts w:eastAsia="仿宋_GB2312"/>
          <w:color w:val="000000" w:themeColor="text1"/>
          <w:szCs w:val="28"/>
        </w:rPr>
        <w:t>全额保障</w:t>
      </w:r>
      <w:proofErr w:type="gramEnd"/>
      <w:r w:rsidRPr="00FA28EE">
        <w:rPr>
          <w:rFonts w:eastAsia="仿宋_GB2312"/>
          <w:color w:val="000000" w:themeColor="text1"/>
          <w:szCs w:val="28"/>
        </w:rPr>
        <w:t>性收购制度，电网企业要优化电网运行调度，科学安排风电场运行，统筹协调系统内调峰电源配置，深入挖掘系统调峰潜力，确保风电优先上网，提高风</w:t>
      </w:r>
      <w:proofErr w:type="gramStart"/>
      <w:r w:rsidRPr="00FA28EE">
        <w:rPr>
          <w:rFonts w:eastAsia="仿宋_GB2312"/>
          <w:color w:val="000000" w:themeColor="text1"/>
          <w:szCs w:val="28"/>
        </w:rPr>
        <w:t>电利用</w:t>
      </w:r>
      <w:proofErr w:type="gramEnd"/>
      <w:r w:rsidRPr="00FA28EE">
        <w:rPr>
          <w:rFonts w:eastAsia="仿宋_GB2312"/>
          <w:color w:val="000000" w:themeColor="text1"/>
          <w:szCs w:val="28"/>
        </w:rPr>
        <w:t>效率。</w:t>
      </w:r>
    </w:p>
    <w:p w:rsidR="004A4136" w:rsidRPr="00FA28EE" w:rsidRDefault="004A4136" w:rsidP="007526CB">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优先调度的具体要求如下：</w:t>
      </w:r>
    </w:p>
    <w:p w:rsidR="004A4136" w:rsidRPr="00FA28EE" w:rsidRDefault="004A4136" w:rsidP="007526CB">
      <w:pPr>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一是国家实行可再生能源发电</w:t>
      </w:r>
      <w:proofErr w:type="gramStart"/>
      <w:r w:rsidRPr="00FA28EE">
        <w:rPr>
          <w:rFonts w:eastAsia="仿宋_GB2312"/>
          <w:b/>
          <w:color w:val="000000" w:themeColor="text1"/>
          <w:szCs w:val="28"/>
        </w:rPr>
        <w:t>全额保障</w:t>
      </w:r>
      <w:proofErr w:type="gramEnd"/>
      <w:r w:rsidRPr="00FA28EE">
        <w:rPr>
          <w:rFonts w:eastAsia="仿宋_GB2312"/>
          <w:b/>
          <w:color w:val="000000" w:themeColor="text1"/>
          <w:szCs w:val="28"/>
        </w:rPr>
        <w:t>性收购制度，制定电网企业优先调度和全额收购可再生能源发电的具体办法。</w:t>
      </w:r>
      <w:r w:rsidRPr="00FA28EE">
        <w:rPr>
          <w:rFonts w:eastAsia="仿宋_GB2312"/>
          <w:color w:val="000000" w:themeColor="text1"/>
          <w:szCs w:val="28"/>
        </w:rPr>
        <w:t>《中华人民共和国可再生能源法修正案》首次提出建立可再生能源发电</w:t>
      </w:r>
      <w:proofErr w:type="gramStart"/>
      <w:r w:rsidRPr="00FA28EE">
        <w:rPr>
          <w:rFonts w:eastAsia="仿宋_GB2312"/>
          <w:color w:val="000000" w:themeColor="text1"/>
          <w:szCs w:val="28"/>
        </w:rPr>
        <w:t>全额保障</w:t>
      </w:r>
      <w:proofErr w:type="gramEnd"/>
      <w:r w:rsidRPr="00FA28EE">
        <w:rPr>
          <w:rFonts w:eastAsia="仿宋_GB2312"/>
          <w:color w:val="000000" w:themeColor="text1"/>
          <w:szCs w:val="28"/>
        </w:rPr>
        <w:t>性收购制度，要求电网企业全额收购其电网覆盖范围内符合并网技术标准的可再生能源并网发电项目的上网电量，并由国务院能源主管部门会同国家电力监管机构在年度中督促落实。另一方面，《节能发电调度办法（试行）》规定机组发电序位排序表，设置可再生能源最高优先发电等级。</w:t>
      </w:r>
    </w:p>
    <w:p w:rsidR="004A4136" w:rsidRPr="00FA28EE" w:rsidRDefault="004A4136" w:rsidP="007526CB">
      <w:pPr>
        <w:widowControl/>
        <w:topLinePunct/>
        <w:spacing w:before="0" w:after="0" w:line="560" w:lineRule="exact"/>
        <w:ind w:firstLineChars="200" w:firstLine="562"/>
        <w:rPr>
          <w:rFonts w:eastAsia="仿宋_GB2312"/>
          <w:bCs/>
          <w:color w:val="000000" w:themeColor="text1"/>
          <w:szCs w:val="28"/>
        </w:rPr>
      </w:pPr>
      <w:r w:rsidRPr="00FA28EE">
        <w:rPr>
          <w:rFonts w:eastAsia="仿宋_GB2312"/>
          <w:b/>
          <w:color w:val="000000" w:themeColor="text1"/>
          <w:szCs w:val="28"/>
        </w:rPr>
        <w:t>二是要求对</w:t>
      </w:r>
      <w:proofErr w:type="gramStart"/>
      <w:r w:rsidRPr="00FA28EE">
        <w:rPr>
          <w:rFonts w:eastAsia="仿宋_GB2312"/>
          <w:b/>
          <w:color w:val="000000" w:themeColor="text1"/>
          <w:szCs w:val="28"/>
        </w:rPr>
        <w:t>目前弃风严重</w:t>
      </w:r>
      <w:proofErr w:type="gramEnd"/>
      <w:r w:rsidRPr="00FA28EE">
        <w:rPr>
          <w:rFonts w:eastAsia="仿宋_GB2312"/>
          <w:b/>
          <w:color w:val="000000" w:themeColor="text1"/>
          <w:szCs w:val="28"/>
        </w:rPr>
        <w:t>地区进行深入分析，提出相应解决措施。</w:t>
      </w:r>
      <w:r w:rsidRPr="00FA28EE">
        <w:rPr>
          <w:rFonts w:eastAsia="仿宋_GB2312"/>
          <w:color w:val="000000" w:themeColor="text1"/>
          <w:szCs w:val="28"/>
        </w:rPr>
        <w:t>针对我国</w:t>
      </w:r>
      <w:r w:rsidRPr="00FA28EE">
        <w:rPr>
          <w:rFonts w:eastAsia="仿宋_GB2312"/>
          <w:color w:val="000000" w:themeColor="text1"/>
          <w:szCs w:val="28"/>
        </w:rPr>
        <w:t>“</w:t>
      </w:r>
      <w:r w:rsidRPr="00FA28EE">
        <w:rPr>
          <w:rFonts w:eastAsia="仿宋_GB2312"/>
          <w:color w:val="000000" w:themeColor="text1"/>
          <w:szCs w:val="28"/>
        </w:rPr>
        <w:t>三北</w:t>
      </w:r>
      <w:r w:rsidRPr="00FA28EE">
        <w:rPr>
          <w:rFonts w:eastAsia="仿宋_GB2312"/>
          <w:color w:val="000000" w:themeColor="text1"/>
          <w:szCs w:val="28"/>
        </w:rPr>
        <w:t>”</w:t>
      </w:r>
      <w:r w:rsidRPr="00FA28EE">
        <w:rPr>
          <w:rFonts w:eastAsia="仿宋_GB2312"/>
          <w:color w:val="000000" w:themeColor="text1"/>
          <w:szCs w:val="28"/>
        </w:rPr>
        <w:t>地区日益</w:t>
      </w:r>
      <w:proofErr w:type="gramStart"/>
      <w:r w:rsidRPr="00FA28EE">
        <w:rPr>
          <w:rFonts w:eastAsia="仿宋_GB2312"/>
          <w:color w:val="000000" w:themeColor="text1"/>
          <w:szCs w:val="28"/>
        </w:rPr>
        <w:t>严重弃风情况</w:t>
      </w:r>
      <w:proofErr w:type="gramEnd"/>
      <w:r w:rsidRPr="00FA28EE">
        <w:rPr>
          <w:rFonts w:eastAsia="仿宋_GB2312"/>
          <w:color w:val="000000" w:themeColor="text1"/>
          <w:szCs w:val="28"/>
        </w:rPr>
        <w:t>，为提高风电开发利用效率，国家能源局陆续印发了《加强风电并网和消纳工作有关要求的通知》（国能新能</w:t>
      </w:r>
      <w:r w:rsidRPr="00FA28EE">
        <w:rPr>
          <w:rFonts w:eastAsia="仿宋_GB2312"/>
          <w:color w:val="000000" w:themeColor="text1"/>
          <w:szCs w:val="28"/>
        </w:rPr>
        <w:t>[2012]135</w:t>
      </w:r>
      <w:r w:rsidRPr="00FA28EE">
        <w:rPr>
          <w:rFonts w:eastAsia="仿宋_GB2312"/>
          <w:color w:val="000000" w:themeColor="text1"/>
          <w:szCs w:val="28"/>
        </w:rPr>
        <w:t>号）、《关于做好</w:t>
      </w:r>
      <w:r w:rsidRPr="00FA28EE">
        <w:rPr>
          <w:rFonts w:eastAsia="仿宋_GB2312"/>
          <w:color w:val="000000" w:themeColor="text1"/>
          <w:szCs w:val="28"/>
        </w:rPr>
        <w:t>2013</w:t>
      </w:r>
      <w:r w:rsidRPr="00FA28EE">
        <w:rPr>
          <w:rFonts w:eastAsia="仿宋_GB2312"/>
          <w:color w:val="000000" w:themeColor="text1"/>
          <w:szCs w:val="28"/>
        </w:rPr>
        <w:t>年风电并网和消纳相关工作的通知》（国能新能</w:t>
      </w:r>
      <w:r w:rsidRPr="00FA28EE">
        <w:rPr>
          <w:rFonts w:eastAsia="仿宋_GB2312"/>
          <w:color w:val="000000" w:themeColor="text1"/>
          <w:szCs w:val="28"/>
        </w:rPr>
        <w:t>[2013]65</w:t>
      </w:r>
      <w:r w:rsidRPr="00FA28EE">
        <w:rPr>
          <w:rFonts w:eastAsia="仿宋_GB2312"/>
          <w:color w:val="000000" w:themeColor="text1"/>
          <w:szCs w:val="28"/>
        </w:rPr>
        <w:t>号）、《风电场弃风电量计算办法（试行）》（办输电</w:t>
      </w:r>
      <w:r w:rsidRPr="00FA28EE">
        <w:rPr>
          <w:rFonts w:eastAsia="仿宋_GB2312"/>
          <w:color w:val="000000" w:themeColor="text1"/>
          <w:szCs w:val="28"/>
        </w:rPr>
        <w:t>[2012]154</w:t>
      </w:r>
      <w:r w:rsidRPr="00FA28EE">
        <w:rPr>
          <w:rFonts w:eastAsia="仿宋_GB2312"/>
          <w:color w:val="000000" w:themeColor="text1"/>
          <w:szCs w:val="28"/>
        </w:rPr>
        <w:t>号）等管理办法，强调进一步优化电网运行</w:t>
      </w:r>
      <w:r w:rsidRPr="00FA28EE">
        <w:rPr>
          <w:rFonts w:eastAsia="仿宋_GB2312"/>
          <w:color w:val="000000" w:themeColor="text1"/>
          <w:szCs w:val="28"/>
        </w:rPr>
        <w:lastRenderedPageBreak/>
        <w:t>调度，科学安排风电场运行，统筹协调系统内调峰电源配置，深入挖掘系统调峰潜力，确保风电优先上网。特别是吉林、内蒙古、黑龙江和河北省（区）的电网调度机构，应积极参与制定本地促进消纳的技术方案，并出台确保风电优先上网的具体措施。要求做好风电限电评估工作。</w:t>
      </w:r>
      <w:proofErr w:type="gramStart"/>
      <w:r w:rsidRPr="00FA28EE">
        <w:rPr>
          <w:rFonts w:eastAsia="仿宋_GB2312"/>
          <w:color w:val="000000" w:themeColor="text1"/>
          <w:szCs w:val="28"/>
        </w:rPr>
        <w:t>弃风限电</w:t>
      </w:r>
      <w:proofErr w:type="gramEnd"/>
      <w:r w:rsidRPr="00FA28EE">
        <w:rPr>
          <w:rFonts w:eastAsia="仿宋_GB2312"/>
          <w:color w:val="000000" w:themeColor="text1"/>
          <w:szCs w:val="28"/>
        </w:rPr>
        <w:t>严重的地区，要全面分析风电不能有效送出和消纳的原因，找准问题的关键环节，采取切实有效的措施，及早解决问题。</w:t>
      </w:r>
    </w:p>
    <w:p w:rsidR="004A4136" w:rsidRPr="00FA28EE" w:rsidRDefault="004A4136" w:rsidP="007526CB">
      <w:pPr>
        <w:spacing w:line="560" w:lineRule="exact"/>
        <w:ind w:firstLineChars="200" w:firstLine="562"/>
        <w:rPr>
          <w:color w:val="000000" w:themeColor="text1"/>
        </w:rPr>
      </w:pPr>
      <w:r w:rsidRPr="00FA28EE">
        <w:rPr>
          <w:rFonts w:eastAsia="仿宋_GB2312"/>
          <w:b/>
          <w:color w:val="000000" w:themeColor="text1"/>
          <w:szCs w:val="28"/>
        </w:rPr>
        <w:t>三是加</w:t>
      </w:r>
      <w:proofErr w:type="gramStart"/>
      <w:r w:rsidRPr="00FA28EE">
        <w:rPr>
          <w:rFonts w:eastAsia="仿宋_GB2312"/>
          <w:b/>
          <w:color w:val="000000" w:themeColor="text1"/>
          <w:szCs w:val="28"/>
        </w:rPr>
        <w:t>强风电运行</w:t>
      </w:r>
      <w:proofErr w:type="gramEnd"/>
      <w:r w:rsidRPr="00FA28EE">
        <w:rPr>
          <w:rFonts w:eastAsia="仿宋_GB2312"/>
          <w:b/>
          <w:color w:val="000000" w:themeColor="text1"/>
          <w:szCs w:val="28"/>
        </w:rPr>
        <w:t>监管，切实解决当前日益突出风</w:t>
      </w:r>
      <w:proofErr w:type="gramStart"/>
      <w:r w:rsidRPr="00FA28EE">
        <w:rPr>
          <w:rFonts w:eastAsia="仿宋_GB2312"/>
          <w:b/>
          <w:color w:val="000000" w:themeColor="text1"/>
          <w:szCs w:val="28"/>
        </w:rPr>
        <w:t>电弃风</w:t>
      </w:r>
      <w:proofErr w:type="gramEnd"/>
      <w:r w:rsidRPr="00FA28EE">
        <w:rPr>
          <w:rFonts w:eastAsia="仿宋_GB2312"/>
          <w:b/>
          <w:color w:val="000000" w:themeColor="text1"/>
          <w:szCs w:val="28"/>
        </w:rPr>
        <w:t>问题。</w:t>
      </w:r>
      <w:r w:rsidRPr="00FA28EE">
        <w:rPr>
          <w:rFonts w:eastAsia="仿宋_GB2312"/>
          <w:color w:val="000000" w:themeColor="text1"/>
          <w:szCs w:val="28"/>
        </w:rPr>
        <w:t>《电网企业全额收购可再生能源电量监管办法》（</w:t>
      </w:r>
      <w:proofErr w:type="gramStart"/>
      <w:r w:rsidRPr="00FA28EE">
        <w:rPr>
          <w:rFonts w:eastAsia="仿宋_GB2312"/>
          <w:color w:val="000000" w:themeColor="text1"/>
          <w:szCs w:val="28"/>
        </w:rPr>
        <w:t>电监会</w:t>
      </w:r>
      <w:proofErr w:type="gramEnd"/>
      <w:r w:rsidRPr="00FA28EE">
        <w:rPr>
          <w:rFonts w:eastAsia="仿宋_GB2312"/>
          <w:color w:val="000000" w:themeColor="text1"/>
          <w:szCs w:val="28"/>
        </w:rPr>
        <w:t>25</w:t>
      </w:r>
      <w:r w:rsidRPr="00FA28EE">
        <w:rPr>
          <w:rFonts w:eastAsia="仿宋_GB2312"/>
          <w:color w:val="000000" w:themeColor="text1"/>
          <w:szCs w:val="28"/>
        </w:rPr>
        <w:t>号令）首次提出对电网企业进行监管。近来随着风</w:t>
      </w:r>
      <w:proofErr w:type="gramStart"/>
      <w:r w:rsidRPr="00FA28EE">
        <w:rPr>
          <w:rFonts w:eastAsia="仿宋_GB2312"/>
          <w:color w:val="000000" w:themeColor="text1"/>
          <w:szCs w:val="28"/>
        </w:rPr>
        <w:t>电弃风</w:t>
      </w:r>
      <w:proofErr w:type="gramEnd"/>
      <w:r w:rsidRPr="00FA28EE">
        <w:rPr>
          <w:rFonts w:eastAsia="仿宋_GB2312"/>
          <w:color w:val="000000" w:themeColor="text1"/>
          <w:szCs w:val="28"/>
        </w:rPr>
        <w:t>问题引起社会广泛关注，国家能源局发布《近期市场监管工作要点》，强调下半年要加强可再生能源发电</w:t>
      </w:r>
      <w:proofErr w:type="gramStart"/>
      <w:r w:rsidRPr="00FA28EE">
        <w:rPr>
          <w:rFonts w:eastAsia="仿宋_GB2312"/>
          <w:color w:val="000000" w:themeColor="text1"/>
          <w:szCs w:val="28"/>
        </w:rPr>
        <w:t>全额保障</w:t>
      </w:r>
      <w:proofErr w:type="gramEnd"/>
      <w:r w:rsidRPr="00FA28EE">
        <w:rPr>
          <w:rFonts w:eastAsia="仿宋_GB2312"/>
          <w:color w:val="000000" w:themeColor="text1"/>
          <w:szCs w:val="28"/>
        </w:rPr>
        <w:t>性收购监管，并</w:t>
      </w:r>
      <w:proofErr w:type="gramStart"/>
      <w:r w:rsidRPr="00FA28EE">
        <w:rPr>
          <w:rFonts w:eastAsia="仿宋_GB2312"/>
          <w:color w:val="000000" w:themeColor="text1"/>
          <w:szCs w:val="28"/>
        </w:rPr>
        <w:t>针对弃风严重</w:t>
      </w:r>
      <w:proofErr w:type="gramEnd"/>
      <w:r w:rsidRPr="00FA28EE">
        <w:rPr>
          <w:rFonts w:eastAsia="仿宋_GB2312"/>
          <w:color w:val="000000" w:themeColor="text1"/>
          <w:szCs w:val="28"/>
        </w:rPr>
        <w:t>地区，将开展重点督察，组织约谈主要电网企业。在全国</w:t>
      </w:r>
      <w:r w:rsidRPr="00FA28EE">
        <w:rPr>
          <w:rFonts w:eastAsia="仿宋_GB2312"/>
          <w:color w:val="000000" w:themeColor="text1"/>
          <w:szCs w:val="28"/>
        </w:rPr>
        <w:t>10</w:t>
      </w:r>
      <w:r w:rsidRPr="00FA28EE">
        <w:rPr>
          <w:rFonts w:eastAsia="仿宋_GB2312"/>
          <w:color w:val="000000" w:themeColor="text1"/>
          <w:szCs w:val="28"/>
        </w:rPr>
        <w:t>个省市区开展针对风电的电网消</w:t>
      </w:r>
      <w:proofErr w:type="gramStart"/>
      <w:r w:rsidRPr="00FA28EE">
        <w:rPr>
          <w:rFonts w:eastAsia="仿宋_GB2312"/>
          <w:color w:val="000000" w:themeColor="text1"/>
          <w:szCs w:val="28"/>
        </w:rPr>
        <w:t>纳情况</w:t>
      </w:r>
      <w:proofErr w:type="gramEnd"/>
      <w:r w:rsidRPr="00FA28EE">
        <w:rPr>
          <w:rFonts w:eastAsia="仿宋_GB2312"/>
          <w:color w:val="000000" w:themeColor="text1"/>
          <w:szCs w:val="28"/>
        </w:rPr>
        <w:t>及电费结算情况的市场监管，着力解决当前日益突出风</w:t>
      </w:r>
      <w:proofErr w:type="gramStart"/>
      <w:r w:rsidRPr="00FA28EE">
        <w:rPr>
          <w:rFonts w:eastAsia="仿宋_GB2312"/>
          <w:color w:val="000000" w:themeColor="text1"/>
          <w:szCs w:val="28"/>
        </w:rPr>
        <w:t>电弃风</w:t>
      </w:r>
      <w:proofErr w:type="gramEnd"/>
      <w:r w:rsidRPr="00FA28EE">
        <w:rPr>
          <w:rFonts w:eastAsia="仿宋_GB2312"/>
          <w:color w:val="000000" w:themeColor="text1"/>
          <w:szCs w:val="28"/>
        </w:rPr>
        <w:t>问题。</w:t>
      </w:r>
    </w:p>
    <w:p w:rsidR="004A4136" w:rsidRPr="00FA28EE" w:rsidRDefault="004A4136" w:rsidP="004A4136">
      <w:pPr>
        <w:spacing w:before="0" w:after="0" w:line="360" w:lineRule="auto"/>
        <w:jc w:val="center"/>
        <w:rPr>
          <w:rFonts w:eastAsia="楷体_GB2312"/>
          <w:b/>
          <w:color w:val="000000" w:themeColor="text1"/>
          <w:sz w:val="24"/>
          <w:szCs w:val="24"/>
        </w:rPr>
      </w:pPr>
      <w:r w:rsidRPr="00FA28EE">
        <w:rPr>
          <w:rFonts w:eastAsia="楷体_GB2312"/>
          <w:b/>
          <w:color w:val="000000" w:themeColor="text1"/>
          <w:sz w:val="24"/>
          <w:szCs w:val="24"/>
        </w:rPr>
        <w:t>表</w:t>
      </w:r>
      <w:r w:rsidRPr="00FA28EE">
        <w:rPr>
          <w:rFonts w:eastAsia="楷体_GB2312"/>
          <w:b/>
          <w:color w:val="000000" w:themeColor="text1"/>
          <w:sz w:val="24"/>
          <w:szCs w:val="24"/>
        </w:rPr>
        <w:t xml:space="preserve">2-1  </w:t>
      </w:r>
      <w:r w:rsidRPr="00FA28EE">
        <w:rPr>
          <w:rFonts w:eastAsia="楷体_GB2312"/>
          <w:b/>
          <w:color w:val="000000" w:themeColor="text1"/>
          <w:sz w:val="24"/>
          <w:szCs w:val="24"/>
        </w:rPr>
        <w:t>新能源相关政策文件对电网企业全额收购和优先调度可再生能源要求</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843"/>
        <w:gridCol w:w="6095"/>
      </w:tblGrid>
      <w:tr w:rsidR="004A4136" w:rsidRPr="00FA28EE" w:rsidTr="00ED0F53">
        <w:trPr>
          <w:trHeight w:val="457"/>
          <w:tblHeader/>
        </w:trPr>
        <w:tc>
          <w:tcPr>
            <w:tcW w:w="675" w:type="dxa"/>
            <w:vAlign w:val="center"/>
          </w:tcPr>
          <w:p w:rsidR="004A4136" w:rsidRPr="00FA28EE" w:rsidRDefault="004A4136" w:rsidP="004A4136">
            <w:pPr>
              <w:tabs>
                <w:tab w:val="left" w:pos="4860"/>
              </w:tabs>
              <w:jc w:val="center"/>
              <w:rPr>
                <w:b/>
                <w:color w:val="000000" w:themeColor="text1"/>
                <w:sz w:val="18"/>
                <w:szCs w:val="18"/>
              </w:rPr>
            </w:pPr>
            <w:r w:rsidRPr="00FA28EE">
              <w:rPr>
                <w:b/>
                <w:color w:val="000000" w:themeColor="text1"/>
                <w:sz w:val="18"/>
                <w:szCs w:val="18"/>
              </w:rPr>
              <w:t>序号</w:t>
            </w:r>
          </w:p>
        </w:tc>
        <w:tc>
          <w:tcPr>
            <w:tcW w:w="1843" w:type="dxa"/>
            <w:vAlign w:val="center"/>
          </w:tcPr>
          <w:p w:rsidR="004A4136" w:rsidRPr="00FA28EE" w:rsidRDefault="004A4136" w:rsidP="004A4136">
            <w:pPr>
              <w:tabs>
                <w:tab w:val="left" w:pos="4860"/>
              </w:tabs>
              <w:jc w:val="center"/>
              <w:rPr>
                <w:b/>
                <w:color w:val="000000" w:themeColor="text1"/>
                <w:sz w:val="18"/>
                <w:szCs w:val="18"/>
              </w:rPr>
            </w:pPr>
            <w:r w:rsidRPr="00FA28EE">
              <w:rPr>
                <w:b/>
                <w:color w:val="000000" w:themeColor="text1"/>
                <w:sz w:val="18"/>
                <w:szCs w:val="18"/>
              </w:rPr>
              <w:t>政策文件</w:t>
            </w:r>
          </w:p>
        </w:tc>
        <w:tc>
          <w:tcPr>
            <w:tcW w:w="6095" w:type="dxa"/>
            <w:vAlign w:val="center"/>
          </w:tcPr>
          <w:p w:rsidR="004A4136" w:rsidRPr="00FA28EE" w:rsidRDefault="004A4136" w:rsidP="004A4136">
            <w:pPr>
              <w:tabs>
                <w:tab w:val="left" w:pos="4860"/>
              </w:tabs>
              <w:jc w:val="center"/>
              <w:rPr>
                <w:b/>
                <w:color w:val="000000" w:themeColor="text1"/>
                <w:sz w:val="18"/>
                <w:szCs w:val="18"/>
              </w:rPr>
            </w:pPr>
            <w:r w:rsidRPr="00FA28EE">
              <w:rPr>
                <w:b/>
                <w:color w:val="000000" w:themeColor="text1"/>
                <w:sz w:val="18"/>
                <w:szCs w:val="18"/>
              </w:rPr>
              <w:t>对电网企业要求</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1</w:t>
            </w:r>
          </w:p>
        </w:tc>
        <w:tc>
          <w:tcPr>
            <w:tcW w:w="1843" w:type="dxa"/>
            <w:vAlign w:val="center"/>
          </w:tcPr>
          <w:p w:rsidR="004A4136" w:rsidRPr="00FA28EE" w:rsidRDefault="004A4136" w:rsidP="004A4136">
            <w:pPr>
              <w:jc w:val="center"/>
              <w:rPr>
                <w:color w:val="000000" w:themeColor="text1"/>
                <w:sz w:val="18"/>
                <w:szCs w:val="18"/>
              </w:rPr>
            </w:pPr>
            <w:r w:rsidRPr="00FA28EE">
              <w:rPr>
                <w:color w:val="000000" w:themeColor="text1"/>
                <w:sz w:val="18"/>
                <w:szCs w:val="18"/>
              </w:rPr>
              <w:t>《中华人民共和国可再生能源法》</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电网企业应当与依法取得行政许可或者报送备案的可再生能源发电企业签订并网协议，全额收购其电网覆盖范围内可再生能源并网发电项目的上网电量，并为可再生能源发电提供上网服务。</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2</w:t>
            </w:r>
          </w:p>
        </w:tc>
        <w:tc>
          <w:tcPr>
            <w:tcW w:w="1843" w:type="dxa"/>
            <w:vAlign w:val="center"/>
          </w:tcPr>
          <w:p w:rsidR="004A4136" w:rsidRPr="00FA28EE" w:rsidRDefault="004A4136" w:rsidP="004A4136">
            <w:pPr>
              <w:jc w:val="center"/>
              <w:rPr>
                <w:color w:val="000000" w:themeColor="text1"/>
                <w:sz w:val="18"/>
                <w:szCs w:val="18"/>
              </w:rPr>
            </w:pPr>
            <w:r w:rsidRPr="00FA28EE">
              <w:rPr>
                <w:color w:val="000000" w:themeColor="text1"/>
                <w:sz w:val="18"/>
                <w:szCs w:val="18"/>
              </w:rPr>
              <w:t>《中华人民共和国可再生能源法修正案》</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国家实行可再生能源发电</w:t>
            </w:r>
            <w:proofErr w:type="gramStart"/>
            <w:r w:rsidRPr="00FA28EE">
              <w:rPr>
                <w:color w:val="000000" w:themeColor="text1"/>
                <w:sz w:val="18"/>
                <w:szCs w:val="18"/>
              </w:rPr>
              <w:t>全额保障</w:t>
            </w:r>
            <w:proofErr w:type="gramEnd"/>
            <w:r w:rsidRPr="00FA28EE">
              <w:rPr>
                <w:color w:val="000000" w:themeColor="text1"/>
                <w:sz w:val="18"/>
                <w:szCs w:val="18"/>
              </w:rPr>
              <w:t>性收购制度。电网企业全额收购其电网覆盖范围内符合并网技术标准的可再生能源并网发电项目的上网电量。发展和应用智能电网、储能等技术，完善电网运行管理，提高吸纳可再生能源电力的能力，为可再生能源发电提供上网服务。</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3</w:t>
            </w:r>
          </w:p>
        </w:tc>
        <w:tc>
          <w:tcPr>
            <w:tcW w:w="1843" w:type="dxa"/>
            <w:vAlign w:val="center"/>
          </w:tcPr>
          <w:p w:rsidR="004A4136" w:rsidRPr="00FA28EE" w:rsidRDefault="004A4136" w:rsidP="004A4136">
            <w:pPr>
              <w:jc w:val="center"/>
              <w:rPr>
                <w:color w:val="000000" w:themeColor="text1"/>
                <w:sz w:val="18"/>
                <w:szCs w:val="18"/>
              </w:rPr>
            </w:pPr>
            <w:proofErr w:type="gramStart"/>
            <w:r w:rsidRPr="00FA28EE">
              <w:rPr>
                <w:color w:val="000000" w:themeColor="text1"/>
                <w:sz w:val="18"/>
                <w:szCs w:val="18"/>
              </w:rPr>
              <w:t>《电网企业全额收购可再生能源电量监管办法》电监会</w:t>
            </w:r>
            <w:proofErr w:type="gramEnd"/>
            <w:r w:rsidRPr="00FA28EE">
              <w:rPr>
                <w:color w:val="000000" w:themeColor="text1"/>
                <w:sz w:val="18"/>
                <w:szCs w:val="18"/>
              </w:rPr>
              <w:t>25</w:t>
            </w:r>
            <w:r w:rsidRPr="00FA28EE">
              <w:rPr>
                <w:color w:val="000000" w:themeColor="text1"/>
                <w:sz w:val="18"/>
                <w:szCs w:val="18"/>
              </w:rPr>
              <w:t>号令</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lang w:val="x-none"/>
              </w:rPr>
              <w:t>一是电力调度机构应当按照国家有关规定和保证可再生能源发电全额上网的要求，编制发电调度计划并组织实施。电力调度机构进行日计划方式安排和实时调度，除因不可抗力或者有危及电网安全稳定的情形外，不得限制可再生能源发电出力。二是应当充分发挥跨流域调节和水火补偿错峰效益，跨省跨区实现可再生能源发电全额上网。三是电网企业应当全额收购其电网覆</w:t>
            </w:r>
            <w:r w:rsidRPr="00FA28EE">
              <w:rPr>
                <w:color w:val="000000" w:themeColor="text1"/>
                <w:sz w:val="18"/>
                <w:szCs w:val="18"/>
                <w:lang w:val="x-none"/>
              </w:rPr>
              <w:lastRenderedPageBreak/>
              <w:t>盖范围内可再生能源并网发电项目的上网电量。因不可抗力或者有危及电网安全稳定的情形，可再生能源发电未能全额上网的，电网企业应当及时将未能全额上网的持续时间、估计电量、具体原因等书面通知可再生能源发电企业。电网企业应当将可再生能源发电未能全额上网的情况、原因、改进措施等报电力监管机构。</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lastRenderedPageBreak/>
              <w:t>4</w:t>
            </w:r>
          </w:p>
        </w:tc>
        <w:tc>
          <w:tcPr>
            <w:tcW w:w="1843" w:type="dxa"/>
            <w:vAlign w:val="center"/>
          </w:tcPr>
          <w:p w:rsidR="004A4136" w:rsidRPr="00FA28EE" w:rsidRDefault="004A4136" w:rsidP="004A4136">
            <w:pPr>
              <w:widowControl/>
              <w:spacing w:before="0" w:after="0"/>
              <w:jc w:val="center"/>
              <w:rPr>
                <w:color w:val="000000" w:themeColor="text1"/>
                <w:kern w:val="0"/>
                <w:sz w:val="18"/>
                <w:szCs w:val="18"/>
              </w:rPr>
            </w:pPr>
            <w:r w:rsidRPr="00FA28EE">
              <w:rPr>
                <w:color w:val="000000" w:themeColor="text1"/>
                <w:kern w:val="0"/>
                <w:sz w:val="18"/>
                <w:szCs w:val="18"/>
              </w:rPr>
              <w:t>《</w:t>
            </w:r>
            <w:r w:rsidRPr="00FA28EE">
              <w:rPr>
                <w:color w:val="000000" w:themeColor="text1"/>
                <w:sz w:val="18"/>
                <w:szCs w:val="18"/>
              </w:rPr>
              <w:t>节能发电调度办法（试行）》国办发</w:t>
            </w:r>
            <w:r w:rsidRPr="00FA28EE">
              <w:rPr>
                <w:color w:val="000000" w:themeColor="text1"/>
                <w:sz w:val="18"/>
                <w:szCs w:val="18"/>
              </w:rPr>
              <w:t>[2007]53</w:t>
            </w:r>
            <w:r w:rsidRPr="00FA28EE">
              <w:rPr>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优先调度可再生能源。</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5</w:t>
            </w:r>
          </w:p>
        </w:tc>
        <w:tc>
          <w:tcPr>
            <w:tcW w:w="1843" w:type="dxa"/>
            <w:vAlign w:val="center"/>
          </w:tcPr>
          <w:p w:rsidR="004A4136" w:rsidRPr="00FA28EE" w:rsidRDefault="004A4136" w:rsidP="004A4136">
            <w:pPr>
              <w:widowControl/>
              <w:spacing w:before="0" w:beforeAutospacing="1" w:after="0" w:afterAutospacing="1"/>
              <w:jc w:val="center"/>
              <w:rPr>
                <w:color w:val="000000" w:themeColor="text1"/>
                <w:kern w:val="0"/>
                <w:sz w:val="18"/>
                <w:szCs w:val="18"/>
                <w:lang w:val="x-none"/>
              </w:rPr>
            </w:pPr>
            <w:bookmarkStart w:id="5" w:name="_Toc366842164"/>
            <w:r w:rsidRPr="00FA28EE">
              <w:rPr>
                <w:bCs/>
                <w:color w:val="000000" w:themeColor="text1"/>
                <w:kern w:val="0"/>
                <w:sz w:val="18"/>
                <w:szCs w:val="18"/>
                <w:lang w:val="x-none"/>
              </w:rPr>
              <w:t>国家能源局关于加</w:t>
            </w:r>
            <w:proofErr w:type="gramStart"/>
            <w:r w:rsidRPr="00FA28EE">
              <w:rPr>
                <w:bCs/>
                <w:color w:val="000000" w:themeColor="text1"/>
                <w:kern w:val="0"/>
                <w:sz w:val="18"/>
                <w:szCs w:val="18"/>
                <w:lang w:val="x-none"/>
              </w:rPr>
              <w:t>强风电</w:t>
            </w:r>
            <w:proofErr w:type="gramEnd"/>
            <w:r w:rsidRPr="00FA28EE">
              <w:rPr>
                <w:bCs/>
                <w:color w:val="000000" w:themeColor="text1"/>
                <w:kern w:val="0"/>
                <w:sz w:val="18"/>
                <w:szCs w:val="18"/>
                <w:lang w:val="x-none"/>
              </w:rPr>
              <w:t>开发与电网接入和运行管理协调工作的通知（国能新能〔</w:t>
            </w:r>
            <w:r w:rsidRPr="00FA28EE">
              <w:rPr>
                <w:bCs/>
                <w:color w:val="000000" w:themeColor="text1"/>
                <w:kern w:val="0"/>
                <w:sz w:val="18"/>
                <w:szCs w:val="18"/>
                <w:lang w:val="x-none"/>
              </w:rPr>
              <w:t>2010</w:t>
            </w:r>
            <w:r w:rsidRPr="00FA28EE">
              <w:rPr>
                <w:bCs/>
                <w:color w:val="000000" w:themeColor="text1"/>
                <w:kern w:val="0"/>
                <w:sz w:val="18"/>
                <w:szCs w:val="18"/>
                <w:lang w:val="x-none"/>
              </w:rPr>
              <w:t>〕</w:t>
            </w:r>
            <w:r w:rsidRPr="00FA28EE">
              <w:rPr>
                <w:bCs/>
                <w:color w:val="000000" w:themeColor="text1"/>
                <w:kern w:val="0"/>
                <w:sz w:val="18"/>
                <w:szCs w:val="18"/>
                <w:lang w:val="x-none"/>
              </w:rPr>
              <w:t>75</w:t>
            </w:r>
            <w:r w:rsidRPr="00FA28EE">
              <w:rPr>
                <w:bCs/>
                <w:color w:val="000000" w:themeColor="text1"/>
                <w:kern w:val="0"/>
                <w:sz w:val="18"/>
                <w:szCs w:val="18"/>
                <w:lang w:val="x-none"/>
              </w:rPr>
              <w:t>号）</w:t>
            </w:r>
            <w:bookmarkEnd w:id="5"/>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电网企业根据调查核定的相关电网区域内常规电源的调峰能力，制定各类电源运行的调度规划，提出优先调度和保障性收购可再生能源电力的措施。为提高电网容纳风电的能力，东北电网、西北电网要制订全网统筹</w:t>
            </w:r>
            <w:proofErr w:type="gramStart"/>
            <w:r w:rsidRPr="00FA28EE">
              <w:rPr>
                <w:color w:val="000000" w:themeColor="text1"/>
                <w:sz w:val="18"/>
                <w:szCs w:val="18"/>
              </w:rPr>
              <w:t>消纳风电</w:t>
            </w:r>
            <w:proofErr w:type="gramEnd"/>
            <w:r w:rsidRPr="00FA28EE">
              <w:rPr>
                <w:color w:val="000000" w:themeColor="text1"/>
                <w:sz w:val="18"/>
                <w:szCs w:val="18"/>
              </w:rPr>
              <w:t>的方案，华北电网要提出</w:t>
            </w:r>
            <w:proofErr w:type="gramStart"/>
            <w:r w:rsidRPr="00FA28EE">
              <w:rPr>
                <w:color w:val="000000" w:themeColor="text1"/>
                <w:sz w:val="18"/>
                <w:szCs w:val="18"/>
              </w:rPr>
              <w:t>增加蒙西电网</w:t>
            </w:r>
            <w:proofErr w:type="gramEnd"/>
            <w:r w:rsidRPr="00FA28EE">
              <w:rPr>
                <w:color w:val="000000" w:themeColor="text1"/>
                <w:sz w:val="18"/>
                <w:szCs w:val="18"/>
              </w:rPr>
              <w:t>输电量的方案，国家电网公司负责督促落实，并将方案报送国家能源局。</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6</w:t>
            </w:r>
          </w:p>
        </w:tc>
        <w:tc>
          <w:tcPr>
            <w:tcW w:w="1843" w:type="dxa"/>
            <w:vAlign w:val="center"/>
          </w:tcPr>
          <w:p w:rsidR="004A4136" w:rsidRPr="00FA28EE" w:rsidRDefault="004A4136" w:rsidP="004A4136">
            <w:pPr>
              <w:jc w:val="center"/>
              <w:rPr>
                <w:color w:val="000000" w:themeColor="text1"/>
                <w:sz w:val="18"/>
                <w:szCs w:val="18"/>
              </w:rPr>
            </w:pPr>
            <w:r w:rsidRPr="00FA28EE">
              <w:rPr>
                <w:color w:val="000000" w:themeColor="text1"/>
                <w:sz w:val="18"/>
                <w:szCs w:val="18"/>
              </w:rPr>
              <w:t>《关于分散式接入风电开发的通知》国能新能</w:t>
            </w:r>
            <w:r w:rsidRPr="00FA28EE">
              <w:rPr>
                <w:color w:val="000000" w:themeColor="text1"/>
                <w:sz w:val="18"/>
                <w:szCs w:val="18"/>
              </w:rPr>
              <w:t>[2011]226</w:t>
            </w:r>
            <w:r w:rsidRPr="00FA28EE">
              <w:rPr>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对分散式多点接入系统的风电发电量应认真计量、全额收购。</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7</w:t>
            </w:r>
          </w:p>
        </w:tc>
        <w:tc>
          <w:tcPr>
            <w:tcW w:w="1843" w:type="dxa"/>
            <w:vAlign w:val="center"/>
          </w:tcPr>
          <w:p w:rsidR="004A4136" w:rsidRPr="00FA28EE" w:rsidRDefault="004A4136" w:rsidP="004A4136">
            <w:pPr>
              <w:jc w:val="center"/>
              <w:rPr>
                <w:color w:val="000000" w:themeColor="text1"/>
                <w:sz w:val="18"/>
                <w:szCs w:val="18"/>
              </w:rPr>
            </w:pPr>
            <w:r w:rsidRPr="00FA28EE">
              <w:rPr>
                <w:color w:val="000000" w:themeColor="text1"/>
                <w:sz w:val="18"/>
                <w:szCs w:val="18"/>
              </w:rPr>
              <w:t>《风电场功率预测预报管理暂行办法》国能新能</w:t>
            </w:r>
            <w:r w:rsidRPr="00FA28EE">
              <w:rPr>
                <w:color w:val="000000" w:themeColor="text1"/>
                <w:sz w:val="18"/>
                <w:szCs w:val="18"/>
              </w:rPr>
              <w:t>[2011]177</w:t>
            </w:r>
            <w:r w:rsidRPr="00FA28EE">
              <w:rPr>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一是电网调度机构应根据风电场传送的功率预测结果，综合考虑系统运行要求，按照优先调度风电的原则，编制风电场发电计划，并及时向风电场通报；二是如果受电网约束，适当调整发电计划，但明确判定条件。</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8</w:t>
            </w:r>
          </w:p>
        </w:tc>
        <w:tc>
          <w:tcPr>
            <w:tcW w:w="1843" w:type="dxa"/>
            <w:vAlign w:val="center"/>
          </w:tcPr>
          <w:p w:rsidR="004A4136" w:rsidRPr="00FA28EE" w:rsidRDefault="004A4136" w:rsidP="004A4136">
            <w:pPr>
              <w:jc w:val="center"/>
              <w:rPr>
                <w:color w:val="000000" w:themeColor="text1"/>
                <w:sz w:val="18"/>
                <w:szCs w:val="18"/>
              </w:rPr>
            </w:pPr>
            <w:r w:rsidRPr="00FA28EE">
              <w:rPr>
                <w:color w:val="000000" w:themeColor="text1"/>
                <w:sz w:val="18"/>
                <w:szCs w:val="18"/>
              </w:rPr>
              <w:t>《加强风电并网和消纳工作有关要求的通知》国能新能</w:t>
            </w:r>
            <w:r w:rsidRPr="00FA28EE">
              <w:rPr>
                <w:color w:val="000000" w:themeColor="text1"/>
                <w:sz w:val="18"/>
                <w:szCs w:val="18"/>
              </w:rPr>
              <w:t>[2012]135</w:t>
            </w:r>
            <w:r w:rsidRPr="00FA28EE">
              <w:rPr>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国家电网公司和南方电网公司要进一步加强电力运行管理工作，统筹协调系统内调峰电源配置，深入挖掘电力系统调峰潜力，把保障风电优先上网作为电力运行管理的重要内容，采取有效措施缓解夜间负荷低谷时段风电并网运行困难。要科学安排风电场运行，采取技术措施确保风电特许权项目的并网运行和所发电量的全额收购，不得限制特许权项目和国家能源主管部门批复的示范项目的出力。同时，要加强</w:t>
            </w:r>
            <w:proofErr w:type="gramStart"/>
            <w:r w:rsidRPr="00FA28EE">
              <w:rPr>
                <w:color w:val="000000" w:themeColor="text1"/>
                <w:sz w:val="18"/>
                <w:szCs w:val="18"/>
              </w:rPr>
              <w:t>新建风电项目</w:t>
            </w:r>
            <w:proofErr w:type="gramEnd"/>
            <w:r w:rsidRPr="00FA28EE">
              <w:rPr>
                <w:color w:val="000000" w:themeColor="text1"/>
                <w:sz w:val="18"/>
                <w:szCs w:val="18"/>
              </w:rPr>
              <w:t>的并网审查工作，不得因</w:t>
            </w:r>
            <w:proofErr w:type="gramStart"/>
            <w:r w:rsidRPr="00FA28EE">
              <w:rPr>
                <w:color w:val="000000" w:themeColor="text1"/>
                <w:sz w:val="18"/>
                <w:szCs w:val="18"/>
              </w:rPr>
              <w:t>新建风电项目</w:t>
            </w:r>
            <w:proofErr w:type="gramEnd"/>
            <w:r w:rsidRPr="00FA28EE">
              <w:rPr>
                <w:color w:val="000000" w:themeColor="text1"/>
                <w:sz w:val="18"/>
                <w:szCs w:val="18"/>
              </w:rPr>
              <w:t>限制已建成风</w:t>
            </w:r>
            <w:proofErr w:type="gramStart"/>
            <w:r w:rsidRPr="00FA28EE">
              <w:rPr>
                <w:color w:val="000000" w:themeColor="text1"/>
                <w:sz w:val="18"/>
                <w:szCs w:val="18"/>
              </w:rPr>
              <w:t>电项目</w:t>
            </w:r>
            <w:proofErr w:type="gramEnd"/>
            <w:r w:rsidRPr="00FA28EE">
              <w:rPr>
                <w:color w:val="000000" w:themeColor="text1"/>
                <w:sz w:val="18"/>
                <w:szCs w:val="18"/>
              </w:rPr>
              <w:t>的出力。</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9</w:t>
            </w:r>
          </w:p>
        </w:tc>
        <w:tc>
          <w:tcPr>
            <w:tcW w:w="1843" w:type="dxa"/>
            <w:vAlign w:val="center"/>
          </w:tcPr>
          <w:p w:rsidR="004A4136" w:rsidRPr="00FA28EE" w:rsidRDefault="004A4136" w:rsidP="004A4136">
            <w:pPr>
              <w:widowControl/>
              <w:topLinePunct/>
              <w:spacing w:before="100" w:beforeAutospacing="1" w:after="300"/>
              <w:jc w:val="center"/>
              <w:rPr>
                <w:color w:val="000000" w:themeColor="text1"/>
                <w:sz w:val="18"/>
                <w:szCs w:val="18"/>
              </w:rPr>
            </w:pPr>
            <w:r w:rsidRPr="00FA28EE">
              <w:rPr>
                <w:color w:val="000000" w:themeColor="text1"/>
                <w:sz w:val="18"/>
                <w:szCs w:val="18"/>
              </w:rPr>
              <w:t>《国家能源局关于加强风电开发与电网接入和运行管理协调工作的通知》国能新能〔</w:t>
            </w:r>
            <w:r w:rsidRPr="00FA28EE">
              <w:rPr>
                <w:color w:val="000000" w:themeColor="text1"/>
                <w:sz w:val="18"/>
                <w:szCs w:val="18"/>
              </w:rPr>
              <w:t>2010</w:t>
            </w:r>
            <w:r w:rsidRPr="00FA28EE">
              <w:rPr>
                <w:color w:val="000000" w:themeColor="text1"/>
                <w:sz w:val="18"/>
                <w:szCs w:val="18"/>
              </w:rPr>
              <w:t>〕</w:t>
            </w:r>
            <w:r w:rsidRPr="00FA28EE">
              <w:rPr>
                <w:color w:val="000000" w:themeColor="text1"/>
                <w:sz w:val="18"/>
                <w:szCs w:val="18"/>
              </w:rPr>
              <w:t>75</w:t>
            </w:r>
            <w:r w:rsidRPr="00FA28EE">
              <w:rPr>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提出优先调度和保障性收购可再生能源电力的措施，华北电网要提出增加蒙西电网输电量的方案；挖掘火电（含热电）机组调峰潜力，合理安排水电和抽水蓄能机组的运行。</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10</w:t>
            </w:r>
          </w:p>
        </w:tc>
        <w:tc>
          <w:tcPr>
            <w:tcW w:w="1843" w:type="dxa"/>
            <w:vAlign w:val="center"/>
          </w:tcPr>
          <w:p w:rsidR="004A4136" w:rsidRPr="00FA28EE" w:rsidRDefault="004A4136" w:rsidP="004A4136">
            <w:pPr>
              <w:widowControl/>
              <w:topLinePunct/>
              <w:spacing w:before="100" w:beforeAutospacing="1" w:after="300"/>
              <w:jc w:val="center"/>
              <w:rPr>
                <w:color w:val="000000" w:themeColor="text1"/>
                <w:sz w:val="18"/>
                <w:szCs w:val="18"/>
              </w:rPr>
            </w:pPr>
            <w:r w:rsidRPr="00FA28EE">
              <w:rPr>
                <w:color w:val="000000" w:themeColor="text1"/>
                <w:sz w:val="18"/>
                <w:szCs w:val="18"/>
              </w:rPr>
              <w:t>国家能源局关于印发《风电功率预报与电网协调运行实施细则</w:t>
            </w:r>
            <w:r w:rsidRPr="00FA28EE">
              <w:rPr>
                <w:color w:val="000000" w:themeColor="text1"/>
                <w:sz w:val="18"/>
                <w:szCs w:val="18"/>
              </w:rPr>
              <w:t>(</w:t>
            </w:r>
            <w:r w:rsidRPr="00FA28EE">
              <w:rPr>
                <w:color w:val="000000" w:themeColor="text1"/>
                <w:sz w:val="18"/>
                <w:szCs w:val="18"/>
              </w:rPr>
              <w:t>试行</w:t>
            </w:r>
            <w:r w:rsidRPr="00FA28EE">
              <w:rPr>
                <w:color w:val="000000" w:themeColor="text1"/>
                <w:sz w:val="18"/>
                <w:szCs w:val="18"/>
              </w:rPr>
              <w:t>)</w:t>
            </w:r>
            <w:r w:rsidRPr="00FA28EE">
              <w:rPr>
                <w:color w:val="000000" w:themeColor="text1"/>
                <w:sz w:val="18"/>
                <w:szCs w:val="18"/>
              </w:rPr>
              <w:t>》的通知</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一是保障风电优先调度，落实风电</w:t>
            </w:r>
            <w:proofErr w:type="gramStart"/>
            <w:r w:rsidRPr="00FA28EE">
              <w:rPr>
                <w:color w:val="000000" w:themeColor="text1"/>
                <w:sz w:val="18"/>
                <w:szCs w:val="18"/>
              </w:rPr>
              <w:t>全额保障</w:t>
            </w:r>
            <w:proofErr w:type="gramEnd"/>
            <w:r w:rsidRPr="00FA28EE">
              <w:rPr>
                <w:color w:val="000000" w:themeColor="text1"/>
                <w:sz w:val="18"/>
                <w:szCs w:val="18"/>
              </w:rPr>
              <w:t>性收购措施；二是电网调度机构应建立覆盖整个调度管辖区的风电功率预测系统，开展调度区域内的风电功率预测工作，并负责对风电场上报数据进行统计和分析。三是电网调度合理调配调峰资源，充分发挥快速调节电源的调节能力，为风电场顺利并网运行提供保障。四是调度机构应公示限制出力的原因、限制容量及电网约束条件。</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lastRenderedPageBreak/>
              <w:t>11</w:t>
            </w:r>
          </w:p>
        </w:tc>
        <w:tc>
          <w:tcPr>
            <w:tcW w:w="1843" w:type="dxa"/>
            <w:vAlign w:val="center"/>
          </w:tcPr>
          <w:p w:rsidR="004A4136" w:rsidRPr="00FA28EE" w:rsidRDefault="004A4136" w:rsidP="004A4136">
            <w:pPr>
              <w:widowControl/>
              <w:topLinePunct/>
              <w:spacing w:before="100" w:beforeAutospacing="1" w:after="300"/>
              <w:jc w:val="center"/>
              <w:rPr>
                <w:color w:val="000000" w:themeColor="text1"/>
                <w:sz w:val="18"/>
                <w:szCs w:val="18"/>
                <w:lang w:val="x-none"/>
              </w:rPr>
            </w:pPr>
            <w:bookmarkStart w:id="6" w:name="_Toc361064310"/>
            <w:bookmarkStart w:id="7" w:name="_Toc366842184"/>
            <w:r w:rsidRPr="00FA28EE">
              <w:rPr>
                <w:bCs/>
                <w:color w:val="000000" w:themeColor="text1"/>
                <w:sz w:val="18"/>
                <w:szCs w:val="18"/>
                <w:lang w:val="x-none"/>
              </w:rPr>
              <w:t>关于加</w:t>
            </w:r>
            <w:proofErr w:type="gramStart"/>
            <w:r w:rsidRPr="00FA28EE">
              <w:rPr>
                <w:bCs/>
                <w:color w:val="000000" w:themeColor="text1"/>
                <w:sz w:val="18"/>
                <w:szCs w:val="18"/>
                <w:lang w:val="x-none"/>
              </w:rPr>
              <w:t>强风电安全</w:t>
            </w:r>
            <w:proofErr w:type="gramEnd"/>
            <w:r w:rsidRPr="00FA28EE">
              <w:rPr>
                <w:bCs/>
                <w:color w:val="000000" w:themeColor="text1"/>
                <w:sz w:val="18"/>
                <w:szCs w:val="18"/>
                <w:lang w:val="x-none"/>
              </w:rPr>
              <w:t>工作的意见（</w:t>
            </w:r>
            <w:proofErr w:type="gramStart"/>
            <w:r w:rsidRPr="00FA28EE">
              <w:rPr>
                <w:bCs/>
                <w:color w:val="000000" w:themeColor="text1"/>
                <w:sz w:val="18"/>
                <w:szCs w:val="18"/>
                <w:lang w:val="x-none"/>
              </w:rPr>
              <w:t>电监安全</w:t>
            </w:r>
            <w:proofErr w:type="gramEnd"/>
            <w:r w:rsidRPr="00FA28EE">
              <w:rPr>
                <w:bCs/>
                <w:color w:val="000000" w:themeColor="text1"/>
                <w:sz w:val="18"/>
                <w:szCs w:val="18"/>
                <w:lang w:val="x-none"/>
              </w:rPr>
              <w:t>[2012]16</w:t>
            </w:r>
            <w:r w:rsidRPr="00FA28EE">
              <w:rPr>
                <w:bCs/>
                <w:color w:val="000000" w:themeColor="text1"/>
                <w:sz w:val="18"/>
                <w:szCs w:val="18"/>
                <w:lang w:val="x-none"/>
              </w:rPr>
              <w:t>号）</w:t>
            </w:r>
            <w:bookmarkEnd w:id="6"/>
            <w:bookmarkEnd w:id="7"/>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电力调度机构要按照有关法律法规和技术标准的要求，加</w:t>
            </w:r>
            <w:proofErr w:type="gramStart"/>
            <w:r w:rsidRPr="00FA28EE">
              <w:rPr>
                <w:color w:val="000000" w:themeColor="text1"/>
                <w:sz w:val="18"/>
                <w:szCs w:val="18"/>
              </w:rPr>
              <w:t>强风电</w:t>
            </w:r>
            <w:proofErr w:type="gramEnd"/>
            <w:r w:rsidRPr="00FA28EE">
              <w:rPr>
                <w:color w:val="000000" w:themeColor="text1"/>
                <w:sz w:val="18"/>
                <w:szCs w:val="18"/>
              </w:rPr>
              <w:t>调度管理，在保证电力系统安全稳定运行的前提下，实行风电等可再生能源的优先调度和全额收购。</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12</w:t>
            </w:r>
          </w:p>
        </w:tc>
        <w:tc>
          <w:tcPr>
            <w:tcW w:w="1843" w:type="dxa"/>
            <w:vAlign w:val="center"/>
          </w:tcPr>
          <w:p w:rsidR="004A4136" w:rsidRPr="00FA28EE" w:rsidRDefault="004A4136" w:rsidP="004A4136">
            <w:pPr>
              <w:widowControl/>
              <w:topLinePunct/>
              <w:spacing w:before="100" w:beforeAutospacing="1" w:after="300"/>
              <w:jc w:val="center"/>
              <w:rPr>
                <w:bCs/>
                <w:color w:val="000000" w:themeColor="text1"/>
                <w:sz w:val="18"/>
                <w:szCs w:val="18"/>
                <w:lang w:val="x-none"/>
              </w:rPr>
            </w:pPr>
            <w:r w:rsidRPr="00FA28EE">
              <w:rPr>
                <w:bCs/>
                <w:color w:val="000000" w:themeColor="text1"/>
                <w:sz w:val="18"/>
                <w:szCs w:val="18"/>
              </w:rPr>
              <w:t>《风电场弃风电量计算办法（试行）》（办输电</w:t>
            </w:r>
            <w:r w:rsidRPr="00FA28EE">
              <w:rPr>
                <w:bCs/>
                <w:color w:val="000000" w:themeColor="text1"/>
                <w:sz w:val="18"/>
                <w:szCs w:val="18"/>
              </w:rPr>
              <w:t>[2012]154</w:t>
            </w:r>
            <w:r w:rsidRPr="00FA28EE">
              <w:rPr>
                <w:bCs/>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bCs/>
                <w:color w:val="000000" w:themeColor="text1"/>
                <w:sz w:val="18"/>
                <w:szCs w:val="18"/>
              </w:rPr>
              <w:t>一是明确在风电场出力受限时，采用</w:t>
            </w:r>
            <w:r w:rsidRPr="00FA28EE">
              <w:rPr>
                <w:bCs/>
                <w:color w:val="000000" w:themeColor="text1"/>
                <w:sz w:val="18"/>
                <w:szCs w:val="18"/>
              </w:rPr>
              <w:t>“</w:t>
            </w:r>
            <w:r w:rsidRPr="00FA28EE">
              <w:rPr>
                <w:bCs/>
                <w:color w:val="000000" w:themeColor="text1"/>
                <w:sz w:val="18"/>
                <w:szCs w:val="18"/>
              </w:rPr>
              <w:t>样板机法</w:t>
            </w:r>
            <w:r w:rsidRPr="00FA28EE">
              <w:rPr>
                <w:bCs/>
                <w:color w:val="000000" w:themeColor="text1"/>
                <w:sz w:val="18"/>
                <w:szCs w:val="18"/>
              </w:rPr>
              <w:t>”</w:t>
            </w:r>
            <w:r w:rsidRPr="00FA28EE">
              <w:rPr>
                <w:bCs/>
                <w:color w:val="000000" w:themeColor="text1"/>
                <w:sz w:val="18"/>
                <w:szCs w:val="18"/>
              </w:rPr>
              <w:t>计算风电受限电量；二是电网企业要切实加强运行管理，配合</w:t>
            </w:r>
            <w:proofErr w:type="gramStart"/>
            <w:r w:rsidRPr="00FA28EE">
              <w:rPr>
                <w:bCs/>
                <w:color w:val="000000" w:themeColor="text1"/>
                <w:sz w:val="18"/>
                <w:szCs w:val="18"/>
              </w:rPr>
              <w:t>做好弃风电量</w:t>
            </w:r>
            <w:proofErr w:type="gramEnd"/>
            <w:r w:rsidRPr="00FA28EE">
              <w:rPr>
                <w:bCs/>
                <w:color w:val="000000" w:themeColor="text1"/>
                <w:sz w:val="18"/>
                <w:szCs w:val="18"/>
              </w:rPr>
              <w:t>统计分析工作，并接受监督检查。</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12</w:t>
            </w:r>
          </w:p>
        </w:tc>
        <w:tc>
          <w:tcPr>
            <w:tcW w:w="1843" w:type="dxa"/>
            <w:vAlign w:val="center"/>
          </w:tcPr>
          <w:p w:rsidR="004A4136" w:rsidRPr="00FA28EE" w:rsidRDefault="004A4136" w:rsidP="004A4136">
            <w:pPr>
              <w:widowControl/>
              <w:topLinePunct/>
              <w:spacing w:before="100" w:beforeAutospacing="1" w:after="300"/>
              <w:jc w:val="center"/>
              <w:rPr>
                <w:bCs/>
                <w:color w:val="000000" w:themeColor="text1"/>
                <w:sz w:val="18"/>
                <w:szCs w:val="18"/>
                <w:lang w:val="x-none"/>
              </w:rPr>
            </w:pPr>
            <w:r w:rsidRPr="00FA28EE">
              <w:rPr>
                <w:bCs/>
                <w:color w:val="000000" w:themeColor="text1"/>
                <w:sz w:val="18"/>
                <w:szCs w:val="18"/>
              </w:rPr>
              <w:t>国家能源局关于做好</w:t>
            </w:r>
            <w:r w:rsidRPr="00FA28EE">
              <w:rPr>
                <w:bCs/>
                <w:color w:val="000000" w:themeColor="text1"/>
                <w:sz w:val="18"/>
                <w:szCs w:val="18"/>
              </w:rPr>
              <w:t>2013</w:t>
            </w:r>
            <w:r w:rsidRPr="00FA28EE">
              <w:rPr>
                <w:bCs/>
                <w:color w:val="000000" w:themeColor="text1"/>
                <w:sz w:val="18"/>
                <w:szCs w:val="18"/>
              </w:rPr>
              <w:t>年风电并网和消</w:t>
            </w:r>
            <w:proofErr w:type="gramStart"/>
            <w:r w:rsidRPr="00FA28EE">
              <w:rPr>
                <w:bCs/>
                <w:color w:val="000000" w:themeColor="text1"/>
                <w:sz w:val="18"/>
                <w:szCs w:val="18"/>
              </w:rPr>
              <w:t>纳相关</w:t>
            </w:r>
            <w:proofErr w:type="gramEnd"/>
            <w:r w:rsidRPr="00FA28EE">
              <w:rPr>
                <w:bCs/>
                <w:color w:val="000000" w:themeColor="text1"/>
                <w:sz w:val="18"/>
                <w:szCs w:val="18"/>
              </w:rPr>
              <w:t>工作的通知（国能新能〔</w:t>
            </w:r>
            <w:r w:rsidRPr="00FA28EE">
              <w:rPr>
                <w:bCs/>
                <w:color w:val="000000" w:themeColor="text1"/>
                <w:sz w:val="18"/>
                <w:szCs w:val="18"/>
              </w:rPr>
              <w:t>2013</w:t>
            </w:r>
            <w:r w:rsidRPr="00FA28EE">
              <w:rPr>
                <w:bCs/>
                <w:color w:val="000000" w:themeColor="text1"/>
                <w:sz w:val="18"/>
                <w:szCs w:val="18"/>
              </w:rPr>
              <w:t>〕</w:t>
            </w:r>
            <w:r w:rsidRPr="00FA28EE">
              <w:rPr>
                <w:bCs/>
                <w:color w:val="000000" w:themeColor="text1"/>
                <w:sz w:val="18"/>
                <w:szCs w:val="18"/>
              </w:rPr>
              <w:t>65</w:t>
            </w:r>
            <w:r w:rsidRPr="00FA28EE">
              <w:rPr>
                <w:bCs/>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lang w:val="x-none"/>
              </w:rPr>
            </w:pPr>
            <w:r w:rsidRPr="00FA28EE">
              <w:rPr>
                <w:color w:val="000000" w:themeColor="text1"/>
                <w:sz w:val="18"/>
                <w:szCs w:val="18"/>
              </w:rPr>
              <w:t>一是</w:t>
            </w:r>
            <w:r w:rsidRPr="00FA28EE">
              <w:rPr>
                <w:color w:val="000000" w:themeColor="text1"/>
                <w:sz w:val="18"/>
                <w:szCs w:val="18"/>
                <w:lang w:val="x-none"/>
              </w:rPr>
              <w:t>认真分析风电限电的原因，尽快消除</w:t>
            </w:r>
            <w:proofErr w:type="gramStart"/>
            <w:r w:rsidRPr="00FA28EE">
              <w:rPr>
                <w:color w:val="000000" w:themeColor="text1"/>
                <w:sz w:val="18"/>
                <w:szCs w:val="18"/>
                <w:lang w:val="x-none"/>
              </w:rPr>
              <w:t>弃风限电</w:t>
            </w:r>
            <w:proofErr w:type="gramEnd"/>
            <w:r w:rsidRPr="00FA28EE">
              <w:rPr>
                <w:color w:val="000000" w:themeColor="text1"/>
                <w:sz w:val="18"/>
                <w:szCs w:val="18"/>
                <w:lang w:val="x-none"/>
              </w:rPr>
              <w:t>。</w:t>
            </w:r>
            <w:proofErr w:type="gramStart"/>
            <w:r w:rsidRPr="00FA28EE">
              <w:rPr>
                <w:color w:val="000000" w:themeColor="text1"/>
                <w:sz w:val="18"/>
                <w:szCs w:val="18"/>
                <w:lang w:val="x-none"/>
              </w:rPr>
              <w:t>弃风限电</w:t>
            </w:r>
            <w:proofErr w:type="gramEnd"/>
            <w:r w:rsidRPr="00FA28EE">
              <w:rPr>
                <w:color w:val="000000" w:themeColor="text1"/>
                <w:sz w:val="18"/>
                <w:szCs w:val="18"/>
                <w:lang w:val="x-none"/>
              </w:rPr>
              <w:t>严重的地区，要全面分析风电不能有效送出和消纳的原因，找准问题的关键环节，采取切实有效的措施，及早解决问题。二是要进一步优化电网运行调度，科学安排风电场运行，统筹协调系统内调峰电源配置，深入挖掘系统调峰潜力，确保风电优先上网。特别是吉林、内蒙古、黑龙江和河北省（区）的电网调度机构，应积极参与制定本地促进消纳的技术方案，并出台确保风电优先上网的具体措施。</w:t>
            </w:r>
          </w:p>
        </w:tc>
      </w:tr>
      <w:tr w:rsidR="004A4136" w:rsidRPr="00FA28EE" w:rsidTr="00ED0F53">
        <w:tc>
          <w:tcPr>
            <w:tcW w:w="675" w:type="dxa"/>
            <w:vAlign w:val="center"/>
          </w:tcPr>
          <w:p w:rsidR="004A4136" w:rsidRPr="00FA28EE" w:rsidRDefault="004A4136" w:rsidP="004A4136">
            <w:pPr>
              <w:tabs>
                <w:tab w:val="left" w:pos="4860"/>
              </w:tabs>
              <w:jc w:val="center"/>
              <w:rPr>
                <w:color w:val="000000" w:themeColor="text1"/>
                <w:sz w:val="18"/>
                <w:szCs w:val="18"/>
              </w:rPr>
            </w:pPr>
            <w:r w:rsidRPr="00FA28EE">
              <w:rPr>
                <w:color w:val="000000" w:themeColor="text1"/>
                <w:sz w:val="18"/>
                <w:szCs w:val="18"/>
              </w:rPr>
              <w:t>13</w:t>
            </w:r>
          </w:p>
        </w:tc>
        <w:tc>
          <w:tcPr>
            <w:tcW w:w="1843" w:type="dxa"/>
            <w:vAlign w:val="center"/>
          </w:tcPr>
          <w:p w:rsidR="004A4136" w:rsidRPr="00FA28EE" w:rsidRDefault="004A4136" w:rsidP="004A4136">
            <w:pPr>
              <w:widowControl/>
              <w:topLinePunct/>
              <w:spacing w:before="0" w:after="0"/>
              <w:jc w:val="center"/>
              <w:rPr>
                <w:bCs/>
                <w:color w:val="000000" w:themeColor="text1"/>
                <w:sz w:val="18"/>
                <w:szCs w:val="18"/>
              </w:rPr>
            </w:pPr>
            <w:r w:rsidRPr="00FA28EE">
              <w:rPr>
                <w:bCs/>
                <w:color w:val="000000" w:themeColor="text1"/>
                <w:sz w:val="18"/>
                <w:szCs w:val="18"/>
              </w:rPr>
              <w:t>国家能源局关于做好近期市场监管工作的通知（国能监管〔</w:t>
            </w:r>
            <w:r w:rsidRPr="00FA28EE">
              <w:rPr>
                <w:bCs/>
                <w:color w:val="000000" w:themeColor="text1"/>
                <w:sz w:val="18"/>
                <w:szCs w:val="18"/>
              </w:rPr>
              <w:t>2013</w:t>
            </w:r>
            <w:r w:rsidRPr="00FA28EE">
              <w:rPr>
                <w:bCs/>
                <w:color w:val="000000" w:themeColor="text1"/>
                <w:sz w:val="18"/>
                <w:szCs w:val="18"/>
              </w:rPr>
              <w:t>〕</w:t>
            </w:r>
            <w:r w:rsidRPr="00FA28EE">
              <w:rPr>
                <w:bCs/>
                <w:color w:val="000000" w:themeColor="text1"/>
                <w:sz w:val="18"/>
                <w:szCs w:val="18"/>
              </w:rPr>
              <w:t>259</w:t>
            </w:r>
            <w:r w:rsidRPr="00FA28EE">
              <w:rPr>
                <w:bCs/>
                <w:color w:val="000000" w:themeColor="text1"/>
                <w:sz w:val="18"/>
                <w:szCs w:val="18"/>
              </w:rPr>
              <w:t>号</w:t>
            </w:r>
          </w:p>
        </w:tc>
        <w:tc>
          <w:tcPr>
            <w:tcW w:w="6095" w:type="dxa"/>
          </w:tcPr>
          <w:p w:rsidR="004A4136" w:rsidRPr="00FA28EE" w:rsidRDefault="004A4136" w:rsidP="004A4136">
            <w:pPr>
              <w:tabs>
                <w:tab w:val="left" w:pos="4860"/>
              </w:tabs>
              <w:rPr>
                <w:color w:val="000000" w:themeColor="text1"/>
                <w:sz w:val="18"/>
                <w:szCs w:val="18"/>
              </w:rPr>
            </w:pPr>
            <w:r w:rsidRPr="00FA28EE">
              <w:rPr>
                <w:color w:val="000000" w:themeColor="text1"/>
                <w:sz w:val="18"/>
                <w:szCs w:val="18"/>
              </w:rPr>
              <w:t>加强可再生能源发电</w:t>
            </w:r>
            <w:proofErr w:type="gramStart"/>
            <w:r w:rsidRPr="00FA28EE">
              <w:rPr>
                <w:color w:val="000000" w:themeColor="text1"/>
                <w:sz w:val="18"/>
                <w:szCs w:val="18"/>
              </w:rPr>
              <w:t>全额保障</w:t>
            </w:r>
            <w:proofErr w:type="gramEnd"/>
            <w:r w:rsidRPr="00FA28EE">
              <w:rPr>
                <w:color w:val="000000" w:themeColor="text1"/>
                <w:sz w:val="18"/>
                <w:szCs w:val="18"/>
              </w:rPr>
              <w:t>性收购监管，协调做好电网接入工作，着力推进完善相关监管制度。一是对于弃风、</w:t>
            </w:r>
            <w:proofErr w:type="gramStart"/>
            <w:r w:rsidRPr="00FA28EE">
              <w:rPr>
                <w:color w:val="000000" w:themeColor="text1"/>
                <w:sz w:val="18"/>
                <w:szCs w:val="18"/>
              </w:rPr>
              <w:t>弃光问题</w:t>
            </w:r>
            <w:proofErr w:type="gramEnd"/>
            <w:r w:rsidRPr="00FA28EE">
              <w:rPr>
                <w:color w:val="000000" w:themeColor="text1"/>
                <w:sz w:val="18"/>
                <w:szCs w:val="18"/>
              </w:rPr>
              <w:t>比较突出的地区，派出机构可开展约谈约访，要求电网企业采取有效举措，在更大范围内优化协调电量平衡方案，提升</w:t>
            </w:r>
            <w:proofErr w:type="gramStart"/>
            <w:r w:rsidRPr="00FA28EE">
              <w:rPr>
                <w:color w:val="000000" w:themeColor="text1"/>
                <w:sz w:val="18"/>
                <w:szCs w:val="18"/>
              </w:rPr>
              <w:t>消纳风电</w:t>
            </w:r>
            <w:proofErr w:type="gramEnd"/>
            <w:r w:rsidRPr="00FA28EE">
              <w:rPr>
                <w:color w:val="000000" w:themeColor="text1"/>
                <w:sz w:val="18"/>
                <w:szCs w:val="18"/>
              </w:rPr>
              <w:t>、光伏发电的能力。二是对于接入电网矛盾比较集中的地区，协调做好新建可再生能源发电并网相关事宜，深入了解情况，研究分析原因，提出监管建议。三是加强可再生能源利用情况监管，特别关注风</w:t>
            </w:r>
            <w:proofErr w:type="gramStart"/>
            <w:r w:rsidRPr="00FA28EE">
              <w:rPr>
                <w:color w:val="000000" w:themeColor="text1"/>
                <w:sz w:val="18"/>
                <w:szCs w:val="18"/>
              </w:rPr>
              <w:t>电利用</w:t>
            </w:r>
            <w:proofErr w:type="gramEnd"/>
            <w:r w:rsidRPr="00FA28EE">
              <w:rPr>
                <w:color w:val="000000" w:themeColor="text1"/>
                <w:sz w:val="18"/>
                <w:szCs w:val="18"/>
              </w:rPr>
              <w:t>小时数以及重点地区的弃风、弃水、</w:t>
            </w:r>
            <w:proofErr w:type="gramStart"/>
            <w:r w:rsidRPr="00FA28EE">
              <w:rPr>
                <w:color w:val="000000" w:themeColor="text1"/>
                <w:sz w:val="18"/>
                <w:szCs w:val="18"/>
              </w:rPr>
              <w:t>弃光等</w:t>
            </w:r>
            <w:proofErr w:type="gramEnd"/>
            <w:r w:rsidRPr="00FA28EE">
              <w:rPr>
                <w:color w:val="000000" w:themeColor="text1"/>
                <w:sz w:val="18"/>
                <w:szCs w:val="18"/>
              </w:rPr>
              <w:t>情况，调查研究相关问题，及时掌握相关信息。</w:t>
            </w:r>
          </w:p>
        </w:tc>
      </w:tr>
    </w:tbl>
    <w:p w:rsidR="004A4136" w:rsidRPr="00FA28EE" w:rsidRDefault="004A4136" w:rsidP="004A4136">
      <w:pPr>
        <w:keepLines/>
        <w:spacing w:before="100" w:beforeAutospacing="1" w:after="100" w:afterAutospacing="1"/>
        <w:outlineLvl w:val="1"/>
        <w:rPr>
          <w:rFonts w:eastAsia="黑体"/>
          <w:color w:val="000000" w:themeColor="text1"/>
        </w:rPr>
      </w:pPr>
      <w:bookmarkStart w:id="8" w:name="_Toc370221328"/>
      <w:r w:rsidRPr="00FA28EE">
        <w:rPr>
          <w:rFonts w:eastAsia="黑体"/>
          <w:color w:val="000000" w:themeColor="text1"/>
        </w:rPr>
        <w:t xml:space="preserve">2.2 </w:t>
      </w:r>
      <w:r w:rsidRPr="00FA28EE">
        <w:rPr>
          <w:rFonts w:eastAsia="黑体"/>
          <w:color w:val="000000" w:themeColor="text1"/>
        </w:rPr>
        <w:t>我国可再生能源优先调度管理现状和成效</w:t>
      </w:r>
      <w:bookmarkEnd w:id="8"/>
    </w:p>
    <w:p w:rsidR="004A4136" w:rsidRPr="00FA28EE" w:rsidRDefault="004A4136" w:rsidP="007526CB">
      <w:pPr>
        <w:spacing w:line="560" w:lineRule="exact"/>
        <w:ind w:firstLineChars="200" w:firstLine="560"/>
        <w:rPr>
          <w:rFonts w:eastAsia="仿宋_GB2312"/>
          <w:color w:val="000000" w:themeColor="text1"/>
          <w:szCs w:val="28"/>
        </w:rPr>
      </w:pPr>
      <w:r w:rsidRPr="00FA28EE">
        <w:rPr>
          <w:rFonts w:eastAsia="仿宋_GB2312"/>
          <w:color w:val="000000" w:themeColor="text1"/>
          <w:szCs w:val="28"/>
        </w:rPr>
        <w:t>经过近几年积极探索和不懈努力，我国可再生能源优先调度管理体系日趋完善，特别是支撑风电优先调度的功率预测、实时监控、调度计划等相关管理制度不断完善、管理水平日臻提升，我国风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水平逐步提高，重点地区风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指标持续上升，达到或超过欧美。</w:t>
      </w:r>
    </w:p>
    <w:p w:rsidR="004A4136" w:rsidRPr="00FA28EE" w:rsidRDefault="004A4136" w:rsidP="007526CB">
      <w:pPr>
        <w:spacing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1</w:t>
      </w:r>
      <w:r w:rsidRPr="00FA28EE">
        <w:rPr>
          <w:rFonts w:eastAsia="仿宋_GB2312"/>
          <w:b/>
          <w:color w:val="000000" w:themeColor="text1"/>
          <w:szCs w:val="28"/>
        </w:rPr>
        <w:t>）</w:t>
      </w:r>
      <w:r w:rsidRPr="00FA28EE">
        <w:rPr>
          <w:rFonts w:eastAsia="仿宋_GB2312"/>
          <w:b/>
          <w:color w:val="000000" w:themeColor="text1"/>
        </w:rPr>
        <w:t>风电功率预测和实时监控管理进一步完善</w:t>
      </w:r>
    </w:p>
    <w:p w:rsidR="004A4136" w:rsidRPr="00FA28EE" w:rsidRDefault="004A4136" w:rsidP="007526CB">
      <w:pPr>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针对风电功率预测管理，</w:t>
      </w:r>
      <w:r w:rsidRPr="00FA28EE">
        <w:rPr>
          <w:rFonts w:eastAsia="仿宋_GB2312"/>
          <w:color w:val="000000" w:themeColor="text1"/>
          <w:szCs w:val="28"/>
        </w:rPr>
        <w:t>国家能源局发布了《风电场功率预测预报管理暂行办法》（国能新能</w:t>
      </w:r>
      <w:r w:rsidRPr="00FA28EE">
        <w:rPr>
          <w:rFonts w:eastAsia="仿宋_GB2312"/>
          <w:color w:val="000000" w:themeColor="text1"/>
          <w:szCs w:val="28"/>
        </w:rPr>
        <w:t>[2011]177</w:t>
      </w:r>
      <w:r w:rsidRPr="00FA28EE">
        <w:rPr>
          <w:rFonts w:eastAsia="仿宋_GB2312"/>
          <w:color w:val="000000" w:themeColor="text1"/>
          <w:szCs w:val="28"/>
        </w:rPr>
        <w:t>号），制定了《风电功率预报</w:t>
      </w:r>
      <w:r w:rsidRPr="00FA28EE">
        <w:rPr>
          <w:rFonts w:eastAsia="仿宋_GB2312"/>
          <w:color w:val="000000" w:themeColor="text1"/>
          <w:szCs w:val="28"/>
        </w:rPr>
        <w:lastRenderedPageBreak/>
        <w:t>与电网协调运行实施细则（试行）》（国能新能</w:t>
      </w:r>
      <w:r w:rsidRPr="00FA28EE">
        <w:rPr>
          <w:rFonts w:eastAsia="仿宋_GB2312"/>
          <w:color w:val="000000" w:themeColor="text1"/>
          <w:szCs w:val="28"/>
        </w:rPr>
        <w:t>[2012]12</w:t>
      </w:r>
      <w:r w:rsidRPr="00FA28EE">
        <w:rPr>
          <w:rFonts w:eastAsia="仿宋_GB2312"/>
          <w:color w:val="000000" w:themeColor="text1"/>
          <w:szCs w:val="28"/>
        </w:rPr>
        <w:t>号）。要求所有并网运行的风电场均应具备风电功率预测预报的能力，并按要求开展风电功率预测预报。规定日预报为对次日</w:t>
      </w:r>
      <w:r w:rsidRPr="00FA28EE">
        <w:rPr>
          <w:rFonts w:eastAsia="仿宋_GB2312"/>
          <w:color w:val="000000" w:themeColor="text1"/>
          <w:szCs w:val="28"/>
        </w:rPr>
        <w:t>0</w:t>
      </w:r>
      <w:r w:rsidRPr="00FA28EE">
        <w:rPr>
          <w:rFonts w:eastAsia="仿宋_GB2312"/>
          <w:color w:val="000000" w:themeColor="text1"/>
          <w:szCs w:val="28"/>
        </w:rPr>
        <w:t>时至</w:t>
      </w:r>
      <w:r w:rsidRPr="00FA28EE">
        <w:rPr>
          <w:rFonts w:eastAsia="仿宋_GB2312"/>
          <w:color w:val="000000" w:themeColor="text1"/>
          <w:szCs w:val="28"/>
        </w:rPr>
        <w:t>24</w:t>
      </w:r>
      <w:r w:rsidRPr="00FA28EE">
        <w:rPr>
          <w:rFonts w:eastAsia="仿宋_GB2312"/>
          <w:color w:val="000000" w:themeColor="text1"/>
          <w:szCs w:val="28"/>
        </w:rPr>
        <w:t>时的预测预报，实时预报为自上报时刻起未来</w:t>
      </w:r>
      <w:r w:rsidRPr="00FA28EE">
        <w:rPr>
          <w:rFonts w:eastAsia="仿宋_GB2312"/>
          <w:color w:val="000000" w:themeColor="text1"/>
          <w:szCs w:val="28"/>
        </w:rPr>
        <w:t>15min</w:t>
      </w:r>
      <w:r w:rsidRPr="00FA28EE">
        <w:rPr>
          <w:rFonts w:eastAsia="仿宋_GB2312"/>
          <w:color w:val="000000" w:themeColor="text1"/>
          <w:szCs w:val="28"/>
        </w:rPr>
        <w:t>至</w:t>
      </w:r>
      <w:r w:rsidRPr="00FA28EE">
        <w:rPr>
          <w:rFonts w:eastAsia="仿宋_GB2312"/>
          <w:color w:val="000000" w:themeColor="text1"/>
          <w:szCs w:val="28"/>
        </w:rPr>
        <w:t>4h</w:t>
      </w:r>
      <w:r w:rsidRPr="00FA28EE">
        <w:rPr>
          <w:rFonts w:eastAsia="仿宋_GB2312"/>
          <w:color w:val="000000" w:themeColor="text1"/>
          <w:szCs w:val="28"/>
        </w:rPr>
        <w:t>的预测预报，时间分辨率均为</w:t>
      </w:r>
      <w:r w:rsidRPr="00FA28EE">
        <w:rPr>
          <w:rFonts w:eastAsia="仿宋_GB2312"/>
          <w:color w:val="000000" w:themeColor="text1"/>
          <w:szCs w:val="28"/>
        </w:rPr>
        <w:t>15min</w:t>
      </w:r>
      <w:r w:rsidRPr="00FA28EE">
        <w:rPr>
          <w:rFonts w:eastAsia="仿宋_GB2312"/>
          <w:color w:val="000000" w:themeColor="text1"/>
          <w:szCs w:val="28"/>
        </w:rPr>
        <w:t>。为落实国家能源局有关要求，国家电网公司采取措施大力提高风电发电出力的预测水平。国家电网公司建设数值天气预报中心，开展针对风电等新能源运行气象条件的专题预报。在大量监测和统计分析基础上，目前风电功率预测系统已经覆盖所有省级调度机构，预测准确率</w:t>
      </w:r>
      <w:r w:rsidRPr="00FA28EE">
        <w:rPr>
          <w:rFonts w:eastAsia="仿宋_GB2312"/>
          <w:color w:val="000000" w:themeColor="text1"/>
          <w:szCs w:val="28"/>
        </w:rPr>
        <w:t>85%</w:t>
      </w:r>
      <w:r w:rsidRPr="00FA28EE">
        <w:rPr>
          <w:rFonts w:eastAsia="仿宋_GB2312"/>
          <w:color w:val="000000" w:themeColor="text1"/>
          <w:szCs w:val="28"/>
        </w:rPr>
        <w:t>，达到国际先进水平。</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针对风电实时监控管理，</w:t>
      </w:r>
      <w:r w:rsidRPr="00FA28EE">
        <w:rPr>
          <w:rFonts w:eastAsia="仿宋_GB2312"/>
          <w:color w:val="000000" w:themeColor="text1"/>
          <w:szCs w:val="28"/>
        </w:rPr>
        <w:t>国家电网公司印发了《风电场调度运行信息交换规范》，通过建设风电调度自动化功能，加</w:t>
      </w:r>
      <w:proofErr w:type="gramStart"/>
      <w:r w:rsidRPr="00FA28EE">
        <w:rPr>
          <w:rFonts w:eastAsia="仿宋_GB2312"/>
          <w:color w:val="000000" w:themeColor="text1"/>
          <w:szCs w:val="28"/>
        </w:rPr>
        <w:t>强风电运行</w:t>
      </w:r>
      <w:proofErr w:type="gramEnd"/>
      <w:r w:rsidRPr="00FA28EE">
        <w:rPr>
          <w:rFonts w:eastAsia="仿宋_GB2312"/>
          <w:color w:val="000000" w:themeColor="text1"/>
          <w:szCs w:val="28"/>
        </w:rPr>
        <w:t>监视，完善风电日报、月报制度；将风电纳入实时调度监控，实现了对风电场有功、无功、电压等参数的实时监测。各级调度单位按照规范要求，进一步完善风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信息接入工作，建立了国调、网调、省调一体化的风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实时调度监测网络。目前全国</w:t>
      </w:r>
      <w:r w:rsidRPr="00FA28EE">
        <w:rPr>
          <w:rFonts w:eastAsia="仿宋_GB2312"/>
          <w:color w:val="000000" w:themeColor="text1"/>
          <w:szCs w:val="28"/>
        </w:rPr>
        <w:t>32</w:t>
      </w:r>
      <w:r w:rsidRPr="00FA28EE">
        <w:rPr>
          <w:rFonts w:eastAsia="仿宋_GB2312"/>
          <w:color w:val="000000" w:themeColor="text1"/>
          <w:szCs w:val="28"/>
        </w:rPr>
        <w:t>个省级以上调度机构、超过</w:t>
      </w:r>
      <w:r w:rsidRPr="00FA28EE">
        <w:rPr>
          <w:rFonts w:eastAsia="仿宋_GB2312"/>
          <w:color w:val="000000" w:themeColor="text1"/>
          <w:szCs w:val="28"/>
        </w:rPr>
        <w:t>50%</w:t>
      </w:r>
      <w:r w:rsidRPr="00FA28EE">
        <w:rPr>
          <w:rFonts w:eastAsia="仿宋_GB2312"/>
          <w:color w:val="000000" w:themeColor="text1"/>
          <w:szCs w:val="28"/>
        </w:rPr>
        <w:t>以上</w:t>
      </w:r>
      <w:proofErr w:type="gramStart"/>
      <w:r w:rsidRPr="00FA28EE">
        <w:rPr>
          <w:rFonts w:eastAsia="仿宋_GB2312"/>
          <w:color w:val="000000" w:themeColor="text1"/>
          <w:szCs w:val="28"/>
        </w:rPr>
        <w:t>的座风电场</w:t>
      </w:r>
      <w:proofErr w:type="gramEnd"/>
      <w:r w:rsidRPr="00FA28EE">
        <w:rPr>
          <w:rFonts w:eastAsia="仿宋_GB2312"/>
          <w:color w:val="000000" w:themeColor="text1"/>
          <w:szCs w:val="28"/>
        </w:rPr>
        <w:t>，实现了风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实时监测网络全覆盖，具备了对风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的实时监视和分析。</w:t>
      </w:r>
    </w:p>
    <w:p w:rsidR="004A4136" w:rsidRPr="00FA28EE" w:rsidRDefault="004A4136" w:rsidP="007526CB">
      <w:pPr>
        <w:autoSpaceDE w:val="0"/>
        <w:autoSpaceDN w:val="0"/>
        <w:spacing w:before="0" w:after="0"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2</w:t>
      </w:r>
      <w:r w:rsidRPr="00FA28EE">
        <w:rPr>
          <w:rFonts w:eastAsia="仿宋_GB2312"/>
          <w:b/>
          <w:color w:val="000000" w:themeColor="text1"/>
          <w:szCs w:val="28"/>
        </w:rPr>
        <w:t>）适应风电大规模并网运行的调度计划管理进一步完善提升</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一是充分挖掘系统调峰潜力，最大限度提高本地</w:t>
      </w:r>
      <w:proofErr w:type="gramStart"/>
      <w:r w:rsidRPr="00FA28EE">
        <w:rPr>
          <w:rFonts w:eastAsia="仿宋_GB2312"/>
          <w:b/>
          <w:color w:val="000000" w:themeColor="text1"/>
          <w:szCs w:val="28"/>
        </w:rPr>
        <w:t>风电消纳</w:t>
      </w:r>
      <w:proofErr w:type="gramEnd"/>
      <w:r w:rsidRPr="00FA28EE">
        <w:rPr>
          <w:rFonts w:eastAsia="仿宋_GB2312"/>
          <w:b/>
          <w:color w:val="000000" w:themeColor="text1"/>
          <w:szCs w:val="28"/>
        </w:rPr>
        <w:t>能力。</w:t>
      </w:r>
      <w:r w:rsidRPr="00FA28EE">
        <w:rPr>
          <w:rFonts w:eastAsia="仿宋_GB2312"/>
          <w:color w:val="000000" w:themeColor="text1"/>
          <w:szCs w:val="28"/>
        </w:rPr>
        <w:t>调度部门坚持每天以风电为中心，统筹安排火电、水电机组配合运行，最大限度</w:t>
      </w:r>
      <w:proofErr w:type="gramStart"/>
      <w:r w:rsidRPr="00FA28EE">
        <w:rPr>
          <w:rFonts w:eastAsia="仿宋_GB2312"/>
          <w:color w:val="000000" w:themeColor="text1"/>
          <w:szCs w:val="28"/>
        </w:rPr>
        <w:t>消纳风电</w:t>
      </w:r>
      <w:proofErr w:type="gramEnd"/>
      <w:r w:rsidRPr="00FA28EE">
        <w:rPr>
          <w:rFonts w:eastAsia="仿宋_GB2312"/>
          <w:color w:val="000000" w:themeColor="text1"/>
          <w:szCs w:val="28"/>
        </w:rPr>
        <w:t>。</w:t>
      </w:r>
      <w:r w:rsidRPr="00FA28EE">
        <w:rPr>
          <w:rFonts w:eastAsia="仿宋_GB2312"/>
          <w:color w:val="000000" w:themeColor="text1"/>
          <w:szCs w:val="28"/>
        </w:rPr>
        <w:t>“</w:t>
      </w:r>
      <w:r w:rsidRPr="00FA28EE">
        <w:rPr>
          <w:rFonts w:eastAsia="仿宋_GB2312"/>
          <w:color w:val="000000" w:themeColor="text1"/>
          <w:szCs w:val="28"/>
        </w:rPr>
        <w:t>三北</w:t>
      </w:r>
      <w:r w:rsidRPr="00FA28EE">
        <w:rPr>
          <w:rFonts w:eastAsia="仿宋_GB2312"/>
          <w:color w:val="000000" w:themeColor="text1"/>
          <w:szCs w:val="28"/>
        </w:rPr>
        <w:t>”</w:t>
      </w:r>
      <w:r w:rsidRPr="00FA28EE">
        <w:rPr>
          <w:rFonts w:eastAsia="仿宋_GB2312"/>
          <w:color w:val="000000" w:themeColor="text1"/>
          <w:szCs w:val="28"/>
        </w:rPr>
        <w:t>地区采取在线监测供暖负荷、实时测算火电调节能力等措施，全力发挥火电机组调峰能力，最大限度地接纳风电。吉林省</w:t>
      </w:r>
      <w:proofErr w:type="gramStart"/>
      <w:r w:rsidRPr="00FA28EE">
        <w:rPr>
          <w:rFonts w:eastAsia="仿宋_GB2312"/>
          <w:color w:val="000000" w:themeColor="text1"/>
          <w:szCs w:val="28"/>
        </w:rPr>
        <w:t>调通过</w:t>
      </w:r>
      <w:proofErr w:type="gramEnd"/>
      <w:r w:rsidRPr="00FA28EE">
        <w:rPr>
          <w:rFonts w:eastAsia="仿宋_GB2312"/>
          <w:color w:val="000000" w:themeColor="text1"/>
          <w:szCs w:val="28"/>
        </w:rPr>
        <w:t>试验等手段将直调</w:t>
      </w:r>
      <w:r w:rsidRPr="00FA28EE">
        <w:rPr>
          <w:rFonts w:eastAsia="仿宋_GB2312"/>
          <w:color w:val="000000" w:themeColor="text1"/>
          <w:szCs w:val="28"/>
        </w:rPr>
        <w:t>20</w:t>
      </w:r>
      <w:r w:rsidRPr="00FA28EE">
        <w:rPr>
          <w:rFonts w:eastAsia="仿宋_GB2312"/>
          <w:color w:val="000000" w:themeColor="text1"/>
          <w:szCs w:val="28"/>
        </w:rPr>
        <w:t>万千瓦及以上的自动发电控制机组调节下限由额定容量的</w:t>
      </w:r>
      <w:r w:rsidRPr="00FA28EE">
        <w:rPr>
          <w:rFonts w:eastAsia="仿宋_GB2312"/>
          <w:color w:val="000000" w:themeColor="text1"/>
          <w:szCs w:val="28"/>
        </w:rPr>
        <w:t>60%</w:t>
      </w:r>
      <w:r w:rsidRPr="00FA28EE">
        <w:rPr>
          <w:rFonts w:eastAsia="仿宋_GB2312"/>
          <w:color w:val="000000" w:themeColor="text1"/>
          <w:szCs w:val="28"/>
        </w:rPr>
        <w:t>调整至</w:t>
      </w:r>
      <w:r w:rsidRPr="00FA28EE">
        <w:rPr>
          <w:rFonts w:eastAsia="仿宋_GB2312"/>
          <w:color w:val="000000" w:themeColor="text1"/>
          <w:szCs w:val="28"/>
        </w:rPr>
        <w:t>50%</w:t>
      </w:r>
      <w:r w:rsidRPr="00FA28EE">
        <w:rPr>
          <w:rFonts w:eastAsia="仿宋_GB2312"/>
          <w:color w:val="000000" w:themeColor="text1"/>
          <w:szCs w:val="28"/>
        </w:rPr>
        <w:t>，最大限度提高吉林电网</w:t>
      </w:r>
      <w:r w:rsidRPr="00FA28EE">
        <w:rPr>
          <w:rFonts w:eastAsia="仿宋_GB2312"/>
          <w:color w:val="000000" w:themeColor="text1"/>
          <w:szCs w:val="28"/>
        </w:rPr>
        <w:lastRenderedPageBreak/>
        <w:t>风电接纳能力；吉林直调电厂</w:t>
      </w:r>
      <w:r w:rsidRPr="00FA28EE">
        <w:rPr>
          <w:rFonts w:eastAsia="仿宋_GB2312"/>
          <w:color w:val="000000" w:themeColor="text1"/>
          <w:szCs w:val="28"/>
        </w:rPr>
        <w:t>10</w:t>
      </w:r>
      <w:r w:rsidRPr="00FA28EE">
        <w:rPr>
          <w:rFonts w:eastAsia="仿宋_GB2312"/>
          <w:color w:val="000000" w:themeColor="text1"/>
          <w:szCs w:val="28"/>
        </w:rPr>
        <w:t>万千瓦以上供热机组实现供热信息全覆盖，去冬今春供热期间多接纳风电电量约</w:t>
      </w:r>
      <w:r w:rsidRPr="00FA28EE">
        <w:rPr>
          <w:rFonts w:eastAsia="仿宋_GB2312"/>
          <w:color w:val="000000" w:themeColor="text1"/>
          <w:szCs w:val="28"/>
        </w:rPr>
        <w:t>7000</w:t>
      </w:r>
      <w:r w:rsidRPr="00FA28EE">
        <w:rPr>
          <w:rFonts w:eastAsia="仿宋_GB2312"/>
          <w:color w:val="000000" w:themeColor="text1"/>
          <w:szCs w:val="28"/>
        </w:rPr>
        <w:t>万千瓦时。西北各级调度通过水电补偿风电的出力波动，东北各级调度优化火电机组自动有功功率调节（</w:t>
      </w:r>
      <w:r w:rsidRPr="00FA28EE">
        <w:rPr>
          <w:rFonts w:eastAsia="仿宋_GB2312"/>
          <w:color w:val="000000" w:themeColor="text1"/>
          <w:szCs w:val="28"/>
        </w:rPr>
        <w:t>AGC</w:t>
      </w:r>
      <w:r w:rsidRPr="00FA28EE">
        <w:rPr>
          <w:rFonts w:eastAsia="仿宋_GB2312"/>
          <w:color w:val="000000" w:themeColor="text1"/>
          <w:szCs w:val="28"/>
        </w:rPr>
        <w:t>）运行策略，实时监测供热机组调峰能力。</w:t>
      </w:r>
      <w:r w:rsidRPr="00FA28EE">
        <w:rPr>
          <w:rFonts w:eastAsia="仿宋_GB2312"/>
          <w:color w:val="000000" w:themeColor="text1"/>
          <w:szCs w:val="28"/>
        </w:rPr>
        <w:t>2012</w:t>
      </w:r>
      <w:r w:rsidRPr="00FA28EE">
        <w:rPr>
          <w:rFonts w:eastAsia="仿宋_GB2312"/>
          <w:color w:val="000000" w:themeColor="text1"/>
          <w:szCs w:val="28"/>
        </w:rPr>
        <w:t>年，华北、东北通过抽水蓄能增加接纳风电发电量</w:t>
      </w:r>
      <w:r w:rsidRPr="00FA28EE">
        <w:rPr>
          <w:rFonts w:eastAsia="仿宋_GB2312"/>
          <w:color w:val="000000" w:themeColor="text1"/>
          <w:szCs w:val="28"/>
        </w:rPr>
        <w:t>14.3</w:t>
      </w:r>
      <w:r w:rsidRPr="00FA28EE">
        <w:rPr>
          <w:rFonts w:eastAsia="仿宋_GB2312"/>
          <w:color w:val="000000" w:themeColor="text1"/>
          <w:szCs w:val="28"/>
        </w:rPr>
        <w:t>亿千瓦时。</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二是</w:t>
      </w:r>
      <w:proofErr w:type="gramStart"/>
      <w:r w:rsidRPr="00FA28EE">
        <w:rPr>
          <w:rFonts w:eastAsia="仿宋_GB2312"/>
          <w:b/>
          <w:color w:val="000000" w:themeColor="text1"/>
          <w:szCs w:val="28"/>
        </w:rPr>
        <w:t>装设安控系统</w:t>
      </w:r>
      <w:proofErr w:type="gramEnd"/>
      <w:r w:rsidRPr="00FA28EE">
        <w:rPr>
          <w:rFonts w:eastAsia="仿宋_GB2312"/>
          <w:b/>
          <w:color w:val="000000" w:themeColor="text1"/>
          <w:szCs w:val="28"/>
        </w:rPr>
        <w:t>，提高输送能力。</w:t>
      </w:r>
      <w:r w:rsidRPr="00FA28EE">
        <w:rPr>
          <w:rFonts w:eastAsia="仿宋_GB2312"/>
          <w:color w:val="000000" w:themeColor="text1"/>
          <w:szCs w:val="28"/>
        </w:rPr>
        <w:t>进一步增加风</w:t>
      </w:r>
      <w:proofErr w:type="gramStart"/>
      <w:r w:rsidRPr="00FA28EE">
        <w:rPr>
          <w:rFonts w:eastAsia="仿宋_GB2312"/>
          <w:color w:val="000000" w:themeColor="text1"/>
          <w:szCs w:val="28"/>
        </w:rPr>
        <w:t>电集中</w:t>
      </w:r>
      <w:proofErr w:type="gramEnd"/>
      <w:r w:rsidRPr="00FA28EE">
        <w:rPr>
          <w:rFonts w:eastAsia="仿宋_GB2312"/>
          <w:color w:val="000000" w:themeColor="text1"/>
          <w:szCs w:val="28"/>
        </w:rPr>
        <w:t>分布地区电网输电能力，针对局部电网</w:t>
      </w:r>
      <w:proofErr w:type="gramStart"/>
      <w:r w:rsidRPr="00FA28EE">
        <w:rPr>
          <w:rFonts w:eastAsia="仿宋_GB2312"/>
          <w:color w:val="000000" w:themeColor="text1"/>
          <w:szCs w:val="28"/>
        </w:rPr>
        <w:t>网</w:t>
      </w:r>
      <w:proofErr w:type="gramEnd"/>
      <w:r w:rsidRPr="00FA28EE">
        <w:rPr>
          <w:rFonts w:eastAsia="仿宋_GB2312"/>
          <w:color w:val="000000" w:themeColor="text1"/>
          <w:szCs w:val="28"/>
        </w:rPr>
        <w:t>架薄弱，送电能力不足的问题，针对河北张家口、蒙东通辽和赤峰、辽宁北部和阜新、吉林松白和甘肃酒泉等地区共计</w:t>
      </w:r>
      <w:r w:rsidRPr="00FA28EE">
        <w:rPr>
          <w:rFonts w:eastAsia="仿宋_GB2312"/>
          <w:color w:val="000000" w:themeColor="text1"/>
          <w:szCs w:val="28"/>
        </w:rPr>
        <w:t>11</w:t>
      </w:r>
      <w:r w:rsidRPr="00FA28EE">
        <w:rPr>
          <w:rFonts w:eastAsia="仿宋_GB2312"/>
          <w:color w:val="000000" w:themeColor="text1"/>
          <w:szCs w:val="28"/>
        </w:rPr>
        <w:t>个输电断面（设备）存在受限的问题，华北、东北、西北电网组织</w:t>
      </w:r>
      <w:proofErr w:type="gramStart"/>
      <w:r w:rsidRPr="00FA28EE">
        <w:rPr>
          <w:rFonts w:eastAsia="仿宋_GB2312"/>
          <w:color w:val="000000" w:themeColor="text1"/>
          <w:szCs w:val="28"/>
        </w:rPr>
        <w:t>落实安控措施</w:t>
      </w:r>
      <w:proofErr w:type="gramEnd"/>
      <w:r w:rsidRPr="00FA28EE">
        <w:rPr>
          <w:rFonts w:eastAsia="仿宋_GB2312"/>
          <w:color w:val="000000" w:themeColor="text1"/>
          <w:szCs w:val="28"/>
        </w:rPr>
        <w:t>，解决局部电网受限问题，充分利用了线路输电能力。</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三是充分发挥大电网优势，在更大区域优化资源配置。</w:t>
      </w:r>
      <w:r w:rsidRPr="00FA28EE">
        <w:rPr>
          <w:rFonts w:eastAsia="仿宋_GB2312"/>
          <w:color w:val="000000" w:themeColor="text1"/>
          <w:szCs w:val="28"/>
        </w:rPr>
        <w:t>华北网调深挖调峰潜力，积极帮助东北电网、内蒙古西部电网消纳低谷风电电力，</w:t>
      </w:r>
      <w:r w:rsidRPr="00FA28EE">
        <w:rPr>
          <w:rFonts w:eastAsia="仿宋_GB2312"/>
          <w:color w:val="000000" w:themeColor="text1"/>
          <w:szCs w:val="28"/>
        </w:rPr>
        <w:t>2012</w:t>
      </w:r>
      <w:r w:rsidRPr="00FA28EE">
        <w:rPr>
          <w:rFonts w:eastAsia="仿宋_GB2312"/>
          <w:color w:val="000000" w:themeColor="text1"/>
          <w:szCs w:val="28"/>
        </w:rPr>
        <w:t>年已累计分别消纳蒙西和东北风电低谷电量</w:t>
      </w:r>
      <w:r w:rsidRPr="00FA28EE">
        <w:rPr>
          <w:rFonts w:eastAsia="仿宋_GB2312"/>
          <w:color w:val="000000" w:themeColor="text1"/>
          <w:szCs w:val="28"/>
        </w:rPr>
        <w:t>4.5</w:t>
      </w:r>
      <w:r w:rsidRPr="00FA28EE">
        <w:rPr>
          <w:rFonts w:eastAsia="仿宋_GB2312"/>
          <w:color w:val="000000" w:themeColor="text1"/>
          <w:szCs w:val="28"/>
        </w:rPr>
        <w:t>亿千瓦时和</w:t>
      </w:r>
      <w:r w:rsidRPr="00FA28EE">
        <w:rPr>
          <w:rFonts w:eastAsia="仿宋_GB2312"/>
          <w:color w:val="000000" w:themeColor="text1"/>
          <w:szCs w:val="28"/>
        </w:rPr>
        <w:t>1.6</w:t>
      </w:r>
      <w:r w:rsidRPr="00FA28EE">
        <w:rPr>
          <w:rFonts w:eastAsia="仿宋_GB2312"/>
          <w:color w:val="000000" w:themeColor="text1"/>
          <w:szCs w:val="28"/>
        </w:rPr>
        <w:t>亿千瓦时。东北电网通过加</w:t>
      </w:r>
      <w:proofErr w:type="gramStart"/>
      <w:r w:rsidRPr="00FA28EE">
        <w:rPr>
          <w:rFonts w:eastAsia="仿宋_GB2312"/>
          <w:color w:val="000000" w:themeColor="text1"/>
          <w:szCs w:val="28"/>
        </w:rPr>
        <w:t>强风电运行</w:t>
      </w:r>
      <w:proofErr w:type="gramEnd"/>
      <w:r w:rsidRPr="00FA28EE">
        <w:rPr>
          <w:rFonts w:eastAsia="仿宋_GB2312"/>
          <w:color w:val="000000" w:themeColor="text1"/>
          <w:szCs w:val="28"/>
        </w:rPr>
        <w:t>监视和分析，利用不同区域负荷需求</w:t>
      </w:r>
      <w:proofErr w:type="gramStart"/>
      <w:r w:rsidRPr="00FA28EE">
        <w:rPr>
          <w:rFonts w:eastAsia="仿宋_GB2312"/>
          <w:color w:val="000000" w:themeColor="text1"/>
          <w:szCs w:val="28"/>
        </w:rPr>
        <w:t>和风电</w:t>
      </w:r>
      <w:proofErr w:type="gramEnd"/>
      <w:r w:rsidRPr="00FA28EE">
        <w:rPr>
          <w:rFonts w:eastAsia="仿宋_GB2312"/>
          <w:color w:val="000000" w:themeColor="text1"/>
          <w:szCs w:val="28"/>
        </w:rPr>
        <w:t>发电的差异，充分发挥电网优化资源配置的能力，多安排风电发电。</w:t>
      </w:r>
    </w:p>
    <w:p w:rsidR="004A4136" w:rsidRPr="00FA28EE" w:rsidRDefault="004A4136" w:rsidP="007526CB">
      <w:pPr>
        <w:autoSpaceDE w:val="0"/>
        <w:autoSpaceDN w:val="0"/>
        <w:spacing w:before="0" w:after="0"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3</w:t>
      </w:r>
      <w:r w:rsidRPr="00FA28EE">
        <w:rPr>
          <w:rFonts w:eastAsia="仿宋_GB2312"/>
          <w:b/>
          <w:color w:val="000000" w:themeColor="text1"/>
          <w:szCs w:val="28"/>
        </w:rPr>
        <w:t>）探索风电跨省跨区外送交易新途径，促进风电在更大范围内消纳。</w:t>
      </w:r>
    </w:p>
    <w:p w:rsidR="004A4136" w:rsidRPr="00FA28EE" w:rsidRDefault="004A4136" w:rsidP="007526CB">
      <w:pPr>
        <w:autoSpaceDE w:val="0"/>
        <w:autoSpaceDN w:val="0"/>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华北、东北电网充分发挥联络线能力，积极帮助蒙西、吉林、黑龙江消纳低谷风电电力。</w:t>
      </w:r>
      <w:r w:rsidRPr="00FA28EE">
        <w:rPr>
          <w:rFonts w:eastAsia="仿宋_GB2312"/>
          <w:color w:val="000000" w:themeColor="text1"/>
          <w:szCs w:val="28"/>
        </w:rPr>
        <w:t>2013</w:t>
      </w:r>
      <w:r w:rsidRPr="00FA28EE">
        <w:rPr>
          <w:rFonts w:eastAsia="仿宋_GB2312"/>
          <w:color w:val="000000" w:themeColor="text1"/>
          <w:szCs w:val="28"/>
        </w:rPr>
        <w:t>年</w:t>
      </w:r>
      <w:r w:rsidRPr="00FA28EE">
        <w:rPr>
          <w:rFonts w:eastAsia="仿宋_GB2312"/>
          <w:color w:val="000000" w:themeColor="text1"/>
          <w:szCs w:val="28"/>
        </w:rPr>
        <w:t>1</w:t>
      </w:r>
      <w:r w:rsidRPr="00FA28EE">
        <w:rPr>
          <w:rFonts w:eastAsia="仿宋_GB2312"/>
          <w:color w:val="000000" w:themeColor="text1"/>
          <w:szCs w:val="28"/>
        </w:rPr>
        <w:t>月，《</w:t>
      </w:r>
      <w:r w:rsidRPr="00FA28EE">
        <w:rPr>
          <w:rFonts w:eastAsia="仿宋_GB2312"/>
          <w:color w:val="000000" w:themeColor="text1"/>
          <w:szCs w:val="28"/>
        </w:rPr>
        <w:fldChar w:fldCharType="begin"/>
      </w:r>
      <w:r w:rsidRPr="00FA28EE">
        <w:rPr>
          <w:rFonts w:eastAsia="仿宋_GB2312"/>
          <w:color w:val="000000" w:themeColor="text1"/>
          <w:szCs w:val="28"/>
        </w:rPr>
        <w:instrText xml:space="preserve"> HYPERLINK "http://www.chinapower.com.cn/keywordpage/keywordpage1127.asp" \t "_blank" </w:instrText>
      </w:r>
      <w:r w:rsidRPr="00FA28EE">
        <w:rPr>
          <w:rFonts w:eastAsia="仿宋_GB2312"/>
          <w:color w:val="000000" w:themeColor="text1"/>
          <w:szCs w:val="28"/>
        </w:rPr>
        <w:fldChar w:fldCharType="separate"/>
      </w:r>
      <w:r w:rsidRPr="00FA28EE">
        <w:rPr>
          <w:rFonts w:eastAsia="仿宋_GB2312"/>
          <w:color w:val="000000" w:themeColor="text1"/>
          <w:szCs w:val="28"/>
        </w:rPr>
        <w:t>东北电网</w:t>
      </w:r>
      <w:r w:rsidRPr="00FA28EE">
        <w:rPr>
          <w:rFonts w:eastAsia="仿宋_GB2312"/>
          <w:color w:val="000000" w:themeColor="text1"/>
          <w:szCs w:val="28"/>
        </w:rPr>
        <w:fldChar w:fldCharType="end"/>
      </w:r>
      <w:r w:rsidRPr="00FA28EE">
        <w:rPr>
          <w:rFonts w:eastAsia="仿宋_GB2312"/>
          <w:color w:val="000000" w:themeColor="text1"/>
          <w:szCs w:val="28"/>
        </w:rPr>
        <w:t>富余</w:t>
      </w:r>
      <w:hyperlink r:id="rId12" w:tgtFrame="_blank" w:history="1">
        <w:r w:rsidRPr="00FA28EE">
          <w:rPr>
            <w:rFonts w:eastAsia="仿宋_GB2312"/>
            <w:color w:val="000000" w:themeColor="text1"/>
            <w:szCs w:val="28"/>
          </w:rPr>
          <w:t>风电</w:t>
        </w:r>
      </w:hyperlink>
      <w:r w:rsidRPr="00FA28EE">
        <w:rPr>
          <w:rFonts w:eastAsia="仿宋_GB2312"/>
          <w:color w:val="000000" w:themeColor="text1"/>
          <w:szCs w:val="28"/>
        </w:rPr>
        <w:t>送华北电量交易组织暂行办法》正式出台，同时，公司首次在东北区域电力交易平台开展了东北电网富余风电送华北的电量交易，共有</w:t>
      </w:r>
      <w:r w:rsidRPr="00FA28EE">
        <w:rPr>
          <w:rFonts w:eastAsia="仿宋_GB2312"/>
          <w:color w:val="000000" w:themeColor="text1"/>
          <w:szCs w:val="28"/>
        </w:rPr>
        <w:t>293</w:t>
      </w:r>
      <w:r w:rsidRPr="00FA28EE">
        <w:rPr>
          <w:rFonts w:eastAsia="仿宋_GB2312"/>
          <w:color w:val="000000" w:themeColor="text1"/>
          <w:szCs w:val="28"/>
        </w:rPr>
        <w:t>家风电场参与交易，占东北地区风电场数量的</w:t>
      </w:r>
      <w:r w:rsidRPr="00FA28EE">
        <w:rPr>
          <w:rFonts w:eastAsia="仿宋_GB2312"/>
          <w:color w:val="000000" w:themeColor="text1"/>
          <w:szCs w:val="28"/>
        </w:rPr>
        <w:t>95%</w:t>
      </w:r>
      <w:r w:rsidRPr="00FA28EE">
        <w:rPr>
          <w:rFonts w:eastAsia="仿宋_GB2312"/>
          <w:color w:val="000000" w:themeColor="text1"/>
          <w:szCs w:val="28"/>
        </w:rPr>
        <w:t>，交易电量</w:t>
      </w:r>
      <w:r w:rsidRPr="00FA28EE">
        <w:rPr>
          <w:rFonts w:eastAsia="仿宋_GB2312"/>
          <w:color w:val="000000" w:themeColor="text1"/>
          <w:szCs w:val="28"/>
        </w:rPr>
        <w:t>5</w:t>
      </w:r>
      <w:r w:rsidRPr="00FA28EE">
        <w:rPr>
          <w:rFonts w:eastAsia="仿宋_GB2312"/>
          <w:color w:val="000000" w:themeColor="text1"/>
          <w:szCs w:val="28"/>
        </w:rPr>
        <w:t>亿千瓦时。目</w:t>
      </w:r>
      <w:r w:rsidRPr="00FA28EE">
        <w:rPr>
          <w:rFonts w:eastAsia="仿宋_GB2312"/>
          <w:color w:val="000000" w:themeColor="text1"/>
          <w:szCs w:val="28"/>
        </w:rPr>
        <w:lastRenderedPageBreak/>
        <w:t>前东北富余风电送华北交易累计已达</w:t>
      </w:r>
      <w:r w:rsidRPr="00FA28EE">
        <w:rPr>
          <w:rFonts w:eastAsia="仿宋_GB2312"/>
          <w:color w:val="000000" w:themeColor="text1"/>
          <w:szCs w:val="28"/>
        </w:rPr>
        <w:t>10</w:t>
      </w:r>
      <w:r w:rsidRPr="00FA28EE">
        <w:rPr>
          <w:rFonts w:eastAsia="仿宋_GB2312"/>
          <w:color w:val="000000" w:themeColor="text1"/>
          <w:szCs w:val="28"/>
        </w:rPr>
        <w:t>亿千瓦时，为东北风电跨区消</w:t>
      </w:r>
      <w:proofErr w:type="gramStart"/>
      <w:r w:rsidRPr="00FA28EE">
        <w:rPr>
          <w:rFonts w:eastAsia="仿宋_GB2312"/>
          <w:color w:val="000000" w:themeColor="text1"/>
          <w:szCs w:val="28"/>
        </w:rPr>
        <w:t>纳提供</w:t>
      </w:r>
      <w:proofErr w:type="gramEnd"/>
      <w:r w:rsidRPr="00FA28EE">
        <w:rPr>
          <w:rFonts w:eastAsia="仿宋_GB2312"/>
          <w:color w:val="000000" w:themeColor="text1"/>
          <w:szCs w:val="28"/>
        </w:rPr>
        <w:t>了有益的探索。</w:t>
      </w:r>
    </w:p>
    <w:p w:rsidR="004A4136" w:rsidRPr="00FA28EE" w:rsidRDefault="004A4136" w:rsidP="007526CB">
      <w:pPr>
        <w:autoSpaceDE w:val="0"/>
        <w:autoSpaceDN w:val="0"/>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通过近来年不懈努力，我国已基本建立</w:t>
      </w:r>
      <w:proofErr w:type="gramStart"/>
      <w:r w:rsidRPr="00FA28EE">
        <w:rPr>
          <w:rFonts w:eastAsia="仿宋_GB2312"/>
          <w:color w:val="000000" w:themeColor="text1"/>
          <w:szCs w:val="28"/>
        </w:rPr>
        <w:t>起风电</w:t>
      </w:r>
      <w:proofErr w:type="gramEnd"/>
      <w:r w:rsidRPr="00FA28EE">
        <w:rPr>
          <w:rFonts w:eastAsia="仿宋_GB2312"/>
          <w:color w:val="000000" w:themeColor="text1"/>
          <w:szCs w:val="28"/>
        </w:rPr>
        <w:t>优先调度管理体系，风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水平不断提高，总体上取得了积极成效。</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2012</w:t>
      </w:r>
      <w:r w:rsidRPr="00FA28EE">
        <w:rPr>
          <w:rFonts w:eastAsia="仿宋_GB2312"/>
          <w:b/>
          <w:color w:val="000000" w:themeColor="text1"/>
          <w:szCs w:val="28"/>
        </w:rPr>
        <w:t>年风电发电量突破千亿千瓦时，部分</w:t>
      </w:r>
      <w:proofErr w:type="gramStart"/>
      <w:r w:rsidRPr="00FA28EE">
        <w:rPr>
          <w:rFonts w:eastAsia="仿宋_GB2312"/>
          <w:b/>
          <w:color w:val="000000" w:themeColor="text1"/>
          <w:szCs w:val="28"/>
        </w:rPr>
        <w:t>省区风</w:t>
      </w:r>
      <w:proofErr w:type="gramEnd"/>
      <w:r w:rsidRPr="00FA28EE">
        <w:rPr>
          <w:rFonts w:eastAsia="仿宋_GB2312"/>
          <w:b/>
          <w:color w:val="000000" w:themeColor="text1"/>
          <w:szCs w:val="28"/>
        </w:rPr>
        <w:t>电发电量占比达到较高水平。</w:t>
      </w:r>
      <w:r w:rsidRPr="00FA28EE">
        <w:rPr>
          <w:rFonts w:eastAsia="仿宋_GB2312"/>
          <w:color w:val="000000" w:themeColor="text1"/>
          <w:szCs w:val="28"/>
        </w:rPr>
        <w:t>2012</w:t>
      </w:r>
      <w:r w:rsidRPr="00FA28EE">
        <w:rPr>
          <w:rFonts w:eastAsia="仿宋_GB2312"/>
          <w:color w:val="000000" w:themeColor="text1"/>
          <w:szCs w:val="28"/>
        </w:rPr>
        <w:t>年，我国风电发电量</w:t>
      </w:r>
      <w:r w:rsidRPr="00FA28EE">
        <w:rPr>
          <w:rFonts w:eastAsia="仿宋_GB2312"/>
          <w:color w:val="000000" w:themeColor="text1"/>
          <w:szCs w:val="28"/>
        </w:rPr>
        <w:t>1004</w:t>
      </w:r>
      <w:r w:rsidRPr="00FA28EE">
        <w:rPr>
          <w:rFonts w:eastAsia="仿宋_GB2312"/>
          <w:color w:val="000000" w:themeColor="text1"/>
          <w:szCs w:val="28"/>
        </w:rPr>
        <w:t>亿千瓦时，占全社会用电量</w:t>
      </w:r>
      <w:r w:rsidRPr="00FA28EE">
        <w:rPr>
          <w:rFonts w:eastAsia="仿宋_GB2312"/>
          <w:color w:val="000000" w:themeColor="text1"/>
          <w:szCs w:val="28"/>
        </w:rPr>
        <w:t>2%</w:t>
      </w:r>
      <w:r w:rsidRPr="00FA28EE">
        <w:rPr>
          <w:rFonts w:eastAsia="仿宋_GB2312"/>
          <w:color w:val="000000" w:themeColor="text1"/>
          <w:szCs w:val="28"/>
        </w:rPr>
        <w:t>。分省份看，</w:t>
      </w:r>
      <w:r w:rsidRPr="00FA28EE">
        <w:rPr>
          <w:rFonts w:eastAsia="仿宋_GB2312"/>
          <w:color w:val="000000" w:themeColor="text1"/>
          <w:szCs w:val="28"/>
        </w:rPr>
        <w:t>2012</w:t>
      </w:r>
      <w:r w:rsidRPr="00FA28EE">
        <w:rPr>
          <w:rFonts w:eastAsia="仿宋_GB2312"/>
          <w:color w:val="000000" w:themeColor="text1"/>
          <w:szCs w:val="28"/>
        </w:rPr>
        <w:t>年风电发电量最多的</w:t>
      </w:r>
      <w:r w:rsidRPr="00FA28EE">
        <w:rPr>
          <w:rFonts w:eastAsia="仿宋_GB2312"/>
          <w:color w:val="000000" w:themeColor="text1"/>
          <w:szCs w:val="28"/>
        </w:rPr>
        <w:t>5</w:t>
      </w:r>
      <w:r w:rsidRPr="00FA28EE">
        <w:rPr>
          <w:rFonts w:eastAsia="仿宋_GB2312"/>
          <w:color w:val="000000" w:themeColor="text1"/>
          <w:szCs w:val="28"/>
        </w:rPr>
        <w:t>个省（区）依次为蒙西、河北、蒙东、甘肃、辽宁，风电发电量分别为</w:t>
      </w:r>
      <w:r w:rsidRPr="00FA28EE">
        <w:rPr>
          <w:rFonts w:eastAsia="仿宋_GB2312"/>
          <w:color w:val="000000" w:themeColor="text1"/>
          <w:szCs w:val="28"/>
        </w:rPr>
        <w:t>177</w:t>
      </w:r>
      <w:r w:rsidRPr="00FA28EE">
        <w:rPr>
          <w:rFonts w:eastAsia="仿宋_GB2312"/>
          <w:color w:val="000000" w:themeColor="text1"/>
          <w:szCs w:val="28"/>
        </w:rPr>
        <w:t>亿、</w:t>
      </w:r>
      <w:r w:rsidRPr="00FA28EE">
        <w:rPr>
          <w:rFonts w:eastAsia="仿宋_GB2312"/>
          <w:color w:val="000000" w:themeColor="text1"/>
          <w:szCs w:val="28"/>
        </w:rPr>
        <w:t>126</w:t>
      </w:r>
      <w:r w:rsidRPr="00FA28EE">
        <w:rPr>
          <w:rFonts w:eastAsia="仿宋_GB2312"/>
          <w:color w:val="000000" w:themeColor="text1"/>
          <w:szCs w:val="28"/>
        </w:rPr>
        <w:t>亿、</w:t>
      </w:r>
      <w:r w:rsidRPr="00FA28EE">
        <w:rPr>
          <w:rFonts w:eastAsia="仿宋_GB2312"/>
          <w:color w:val="000000" w:themeColor="text1"/>
          <w:szCs w:val="28"/>
        </w:rPr>
        <w:t>102</w:t>
      </w:r>
      <w:r w:rsidRPr="00FA28EE">
        <w:rPr>
          <w:rFonts w:eastAsia="仿宋_GB2312"/>
          <w:color w:val="000000" w:themeColor="text1"/>
          <w:szCs w:val="28"/>
        </w:rPr>
        <w:t>亿、</w:t>
      </w:r>
      <w:r w:rsidRPr="00FA28EE">
        <w:rPr>
          <w:rFonts w:eastAsia="仿宋_GB2312"/>
          <w:color w:val="000000" w:themeColor="text1"/>
          <w:szCs w:val="28"/>
        </w:rPr>
        <w:t>94</w:t>
      </w:r>
      <w:r w:rsidRPr="00FA28EE">
        <w:rPr>
          <w:rFonts w:eastAsia="仿宋_GB2312"/>
          <w:color w:val="000000" w:themeColor="text1"/>
          <w:szCs w:val="28"/>
        </w:rPr>
        <w:t>亿、</w:t>
      </w:r>
      <w:r w:rsidRPr="00FA28EE">
        <w:rPr>
          <w:rFonts w:eastAsia="仿宋_GB2312"/>
          <w:color w:val="000000" w:themeColor="text1"/>
          <w:szCs w:val="28"/>
        </w:rPr>
        <w:t>77</w:t>
      </w:r>
      <w:r w:rsidRPr="00FA28EE">
        <w:rPr>
          <w:rFonts w:eastAsia="仿宋_GB2312"/>
          <w:color w:val="000000" w:themeColor="text1"/>
          <w:szCs w:val="28"/>
        </w:rPr>
        <w:t>亿千瓦时。风电发电量占全社会用电量比例最高的</w:t>
      </w:r>
      <w:r w:rsidRPr="00FA28EE">
        <w:rPr>
          <w:rFonts w:eastAsia="仿宋_GB2312"/>
          <w:color w:val="000000" w:themeColor="text1"/>
          <w:szCs w:val="28"/>
        </w:rPr>
        <w:t>5</w:t>
      </w:r>
      <w:r w:rsidRPr="00FA28EE">
        <w:rPr>
          <w:rFonts w:eastAsia="仿宋_GB2312"/>
          <w:color w:val="000000" w:themeColor="text1"/>
          <w:szCs w:val="28"/>
        </w:rPr>
        <w:t>个电网依次为蒙东、蒙西、甘肃、吉林、黑龙江，占比分别为</w:t>
      </w:r>
      <w:r w:rsidRPr="00FA28EE">
        <w:rPr>
          <w:rFonts w:eastAsia="仿宋_GB2312"/>
          <w:color w:val="000000" w:themeColor="text1"/>
          <w:szCs w:val="28"/>
        </w:rPr>
        <w:t>27.7%</w:t>
      </w:r>
      <w:r w:rsidRPr="00FA28EE">
        <w:rPr>
          <w:rFonts w:eastAsia="仿宋_GB2312"/>
          <w:color w:val="000000" w:themeColor="text1"/>
          <w:szCs w:val="28"/>
        </w:rPr>
        <w:t>、</w:t>
      </w:r>
      <w:r w:rsidRPr="00FA28EE">
        <w:rPr>
          <w:rFonts w:eastAsia="仿宋_GB2312"/>
          <w:color w:val="000000" w:themeColor="text1"/>
          <w:szCs w:val="28"/>
        </w:rPr>
        <w:t>10.7%</w:t>
      </w:r>
      <w:r w:rsidRPr="00FA28EE">
        <w:rPr>
          <w:rFonts w:eastAsia="仿宋_GB2312"/>
          <w:color w:val="000000" w:themeColor="text1"/>
          <w:szCs w:val="28"/>
        </w:rPr>
        <w:t>、</w:t>
      </w:r>
      <w:r w:rsidRPr="00FA28EE">
        <w:rPr>
          <w:rFonts w:eastAsia="仿宋_GB2312"/>
          <w:color w:val="000000" w:themeColor="text1"/>
          <w:szCs w:val="28"/>
        </w:rPr>
        <w:t>9.5%</w:t>
      </w:r>
      <w:r w:rsidRPr="00FA28EE">
        <w:rPr>
          <w:rFonts w:eastAsia="仿宋_GB2312"/>
          <w:color w:val="000000" w:themeColor="text1"/>
          <w:szCs w:val="28"/>
        </w:rPr>
        <w:t>、</w:t>
      </w:r>
      <w:r w:rsidRPr="00FA28EE">
        <w:rPr>
          <w:rFonts w:eastAsia="仿宋_GB2312"/>
          <w:color w:val="000000" w:themeColor="text1"/>
          <w:szCs w:val="28"/>
        </w:rPr>
        <w:t>7.0%</w:t>
      </w:r>
      <w:r w:rsidRPr="00FA28EE">
        <w:rPr>
          <w:rFonts w:eastAsia="仿宋_GB2312"/>
          <w:color w:val="000000" w:themeColor="text1"/>
          <w:szCs w:val="28"/>
        </w:rPr>
        <w:t>、</w:t>
      </w:r>
      <w:r w:rsidRPr="00FA28EE">
        <w:rPr>
          <w:rFonts w:eastAsia="仿宋_GB2312"/>
          <w:color w:val="000000" w:themeColor="text1"/>
          <w:szCs w:val="28"/>
        </w:rPr>
        <w:t>6.2%</w:t>
      </w:r>
      <w:r w:rsidRPr="00FA28EE">
        <w:rPr>
          <w:rFonts w:eastAsia="仿宋_GB2312"/>
          <w:color w:val="000000" w:themeColor="text1"/>
          <w:szCs w:val="28"/>
        </w:rPr>
        <w:t>，全部集中在国家电网公司区域。</w:t>
      </w:r>
    </w:p>
    <w:p w:rsidR="004A4136" w:rsidRPr="00FA28EE" w:rsidRDefault="004A4136" w:rsidP="004A4136">
      <w:pPr>
        <w:spacing w:line="360" w:lineRule="auto"/>
        <w:jc w:val="center"/>
        <w:rPr>
          <w:color w:val="000000" w:themeColor="text1"/>
          <w:szCs w:val="28"/>
        </w:rPr>
      </w:pPr>
      <w:r w:rsidRPr="00FA28EE">
        <w:rPr>
          <w:noProof/>
          <w:color w:val="000000" w:themeColor="text1"/>
          <w:szCs w:val="28"/>
        </w:rPr>
        <w:drawing>
          <wp:inline distT="0" distB="0" distL="0" distR="0" wp14:anchorId="45B1B47A" wp14:editId="4D6592BE">
            <wp:extent cx="4972050" cy="2390775"/>
            <wp:effectExtent l="0" t="0" r="0" b="9525"/>
            <wp:docPr id="47111" name="图片 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2390775"/>
                    </a:xfrm>
                    <a:prstGeom prst="rect">
                      <a:avLst/>
                    </a:prstGeom>
                    <a:noFill/>
                    <a:ln>
                      <a:noFill/>
                    </a:ln>
                  </pic:spPr>
                </pic:pic>
              </a:graphicData>
            </a:graphic>
          </wp:inline>
        </w:drawing>
      </w:r>
    </w:p>
    <w:p w:rsidR="004A4136" w:rsidRPr="00FA28EE" w:rsidRDefault="004A4136" w:rsidP="004A4136">
      <w:pPr>
        <w:spacing w:line="360" w:lineRule="auto"/>
        <w:jc w:val="center"/>
        <w:rPr>
          <w:rFonts w:eastAsia="黑体"/>
          <w:color w:val="000000" w:themeColor="text1"/>
          <w:sz w:val="24"/>
          <w:szCs w:val="24"/>
        </w:rPr>
      </w:pPr>
      <w:r w:rsidRPr="00FA28EE">
        <w:rPr>
          <w:rFonts w:eastAsia="黑体"/>
          <w:color w:val="000000" w:themeColor="text1"/>
          <w:sz w:val="24"/>
          <w:szCs w:val="24"/>
        </w:rPr>
        <w:t>图</w:t>
      </w:r>
      <w:r w:rsidRPr="00FA28EE">
        <w:rPr>
          <w:rFonts w:eastAsia="黑体"/>
          <w:color w:val="000000" w:themeColor="text1"/>
          <w:sz w:val="24"/>
          <w:szCs w:val="24"/>
        </w:rPr>
        <w:t>2-1</w:t>
      </w:r>
      <w:r w:rsidRPr="00FA28EE">
        <w:rPr>
          <w:rFonts w:eastAsia="黑体"/>
          <w:color w:val="000000" w:themeColor="text1"/>
          <w:sz w:val="24"/>
          <w:szCs w:val="24"/>
        </w:rPr>
        <w:t>全国及主要省（区）</w:t>
      </w:r>
      <w:r w:rsidRPr="00FA28EE">
        <w:rPr>
          <w:rFonts w:eastAsia="黑体"/>
          <w:color w:val="000000" w:themeColor="text1"/>
          <w:sz w:val="24"/>
          <w:szCs w:val="24"/>
        </w:rPr>
        <w:t>2012</w:t>
      </w:r>
      <w:r w:rsidRPr="00FA28EE">
        <w:rPr>
          <w:rFonts w:eastAsia="黑体"/>
          <w:color w:val="000000" w:themeColor="text1"/>
          <w:sz w:val="24"/>
          <w:szCs w:val="24"/>
        </w:rPr>
        <w:t>年风电发电量占全社会用电量比例</w:t>
      </w:r>
    </w:p>
    <w:p w:rsidR="004A4136" w:rsidRPr="00FA28EE" w:rsidRDefault="004A4136" w:rsidP="007526CB">
      <w:pPr>
        <w:autoSpaceDE w:val="0"/>
        <w:autoSpaceDN w:val="0"/>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重点地区风</w:t>
      </w:r>
      <w:proofErr w:type="gramStart"/>
      <w:r w:rsidRPr="00FA28EE">
        <w:rPr>
          <w:rFonts w:eastAsia="仿宋_GB2312"/>
          <w:b/>
          <w:color w:val="000000" w:themeColor="text1"/>
          <w:szCs w:val="28"/>
        </w:rPr>
        <w:t>电运行</w:t>
      </w:r>
      <w:proofErr w:type="gramEnd"/>
      <w:r w:rsidRPr="00FA28EE">
        <w:rPr>
          <w:rFonts w:eastAsia="仿宋_GB2312"/>
          <w:b/>
          <w:color w:val="000000" w:themeColor="text1"/>
          <w:szCs w:val="28"/>
        </w:rPr>
        <w:t>指标持续上升，达到或超过欧美。</w:t>
      </w:r>
      <w:r w:rsidRPr="00FA28EE">
        <w:rPr>
          <w:rFonts w:eastAsia="仿宋_GB2312"/>
          <w:color w:val="000000" w:themeColor="text1"/>
          <w:szCs w:val="28"/>
        </w:rPr>
        <w:t>2012</w:t>
      </w:r>
      <w:r w:rsidRPr="00FA28EE">
        <w:rPr>
          <w:rFonts w:eastAsia="仿宋_GB2312"/>
          <w:color w:val="000000" w:themeColor="text1"/>
          <w:szCs w:val="28"/>
        </w:rPr>
        <w:t>年，在</w:t>
      </w:r>
      <w:proofErr w:type="gramStart"/>
      <w:r w:rsidRPr="00FA28EE">
        <w:rPr>
          <w:rFonts w:eastAsia="仿宋_GB2312"/>
          <w:color w:val="000000" w:themeColor="text1"/>
          <w:szCs w:val="28"/>
        </w:rPr>
        <w:t>风电消纳</w:t>
      </w:r>
      <w:proofErr w:type="gramEnd"/>
      <w:r w:rsidRPr="00FA28EE">
        <w:rPr>
          <w:rFonts w:eastAsia="仿宋_GB2312"/>
          <w:color w:val="000000" w:themeColor="text1"/>
          <w:szCs w:val="28"/>
        </w:rPr>
        <w:t>面临较大困难的情况下，蒙西、蒙东、吉林、甘肃等地区</w:t>
      </w:r>
      <w:proofErr w:type="gramStart"/>
      <w:r w:rsidRPr="00FA28EE">
        <w:rPr>
          <w:rFonts w:eastAsia="仿宋_GB2312"/>
          <w:color w:val="000000" w:themeColor="text1"/>
          <w:szCs w:val="28"/>
        </w:rPr>
        <w:t>风电年发电量</w:t>
      </w:r>
      <w:proofErr w:type="gramEnd"/>
      <w:r w:rsidRPr="00FA28EE">
        <w:rPr>
          <w:rFonts w:eastAsia="仿宋_GB2312"/>
          <w:color w:val="000000" w:themeColor="text1"/>
          <w:szCs w:val="28"/>
        </w:rPr>
        <w:t>占用电量比例、</w:t>
      </w:r>
      <w:proofErr w:type="gramStart"/>
      <w:r w:rsidRPr="00FA28EE">
        <w:rPr>
          <w:rFonts w:eastAsia="仿宋_GB2312"/>
          <w:color w:val="000000" w:themeColor="text1"/>
          <w:szCs w:val="28"/>
        </w:rPr>
        <w:t>风电日发电量</w:t>
      </w:r>
      <w:proofErr w:type="gramEnd"/>
      <w:r w:rsidRPr="00FA28EE">
        <w:rPr>
          <w:rFonts w:eastAsia="仿宋_GB2312"/>
          <w:color w:val="000000" w:themeColor="text1"/>
          <w:szCs w:val="28"/>
        </w:rPr>
        <w:t>占用电量比例的最大值、风电瞬时</w:t>
      </w:r>
      <w:proofErr w:type="gramStart"/>
      <w:r w:rsidRPr="00FA28EE">
        <w:rPr>
          <w:rFonts w:eastAsia="仿宋_GB2312"/>
          <w:color w:val="000000" w:themeColor="text1"/>
          <w:szCs w:val="28"/>
        </w:rPr>
        <w:t>出力占</w:t>
      </w:r>
      <w:proofErr w:type="gramEnd"/>
      <w:r w:rsidRPr="00FA28EE">
        <w:rPr>
          <w:rFonts w:eastAsia="仿宋_GB2312"/>
          <w:color w:val="000000" w:themeColor="text1"/>
          <w:szCs w:val="28"/>
        </w:rPr>
        <w:t>负荷比例最大值等运行指标持续上升。如表</w:t>
      </w:r>
      <w:r w:rsidRPr="00FA28EE">
        <w:rPr>
          <w:rFonts w:eastAsia="仿宋_GB2312"/>
          <w:color w:val="000000" w:themeColor="text1"/>
          <w:szCs w:val="28"/>
        </w:rPr>
        <w:t>2-1</w:t>
      </w:r>
      <w:r w:rsidRPr="00FA28EE">
        <w:rPr>
          <w:rFonts w:eastAsia="仿宋_GB2312"/>
          <w:color w:val="000000" w:themeColor="text1"/>
          <w:szCs w:val="28"/>
        </w:rPr>
        <w:t>所示，</w:t>
      </w:r>
      <w:r w:rsidRPr="00FA28EE">
        <w:rPr>
          <w:rFonts w:eastAsia="仿宋_GB2312"/>
          <w:color w:val="000000" w:themeColor="text1"/>
          <w:szCs w:val="28"/>
        </w:rPr>
        <w:lastRenderedPageBreak/>
        <w:t>2012</w:t>
      </w:r>
      <w:r w:rsidRPr="00FA28EE">
        <w:rPr>
          <w:rFonts w:eastAsia="仿宋_GB2312"/>
          <w:color w:val="000000" w:themeColor="text1"/>
          <w:szCs w:val="28"/>
        </w:rPr>
        <w:t>年蒙东、蒙西、甘肃</w:t>
      </w:r>
      <w:proofErr w:type="gramStart"/>
      <w:r w:rsidRPr="00FA28EE">
        <w:rPr>
          <w:rFonts w:eastAsia="仿宋_GB2312"/>
          <w:color w:val="000000" w:themeColor="text1"/>
          <w:szCs w:val="28"/>
        </w:rPr>
        <w:t>风电年发电量</w:t>
      </w:r>
      <w:proofErr w:type="gramEnd"/>
      <w:r w:rsidRPr="00FA28EE">
        <w:rPr>
          <w:rFonts w:eastAsia="仿宋_GB2312"/>
          <w:color w:val="000000" w:themeColor="text1"/>
          <w:szCs w:val="28"/>
        </w:rPr>
        <w:t>占用电量比例分别为</w:t>
      </w:r>
      <w:r w:rsidRPr="00FA28EE">
        <w:rPr>
          <w:rFonts w:eastAsia="仿宋_GB2312"/>
          <w:color w:val="000000" w:themeColor="text1"/>
          <w:szCs w:val="28"/>
        </w:rPr>
        <w:t>28%</w:t>
      </w:r>
      <w:r w:rsidRPr="00FA28EE">
        <w:rPr>
          <w:rFonts w:eastAsia="仿宋_GB2312"/>
          <w:color w:val="000000" w:themeColor="text1"/>
          <w:szCs w:val="28"/>
        </w:rPr>
        <w:t>、</w:t>
      </w:r>
      <w:r w:rsidRPr="00FA28EE">
        <w:rPr>
          <w:rFonts w:eastAsia="仿宋_GB2312"/>
          <w:color w:val="000000" w:themeColor="text1"/>
          <w:szCs w:val="28"/>
        </w:rPr>
        <w:t>11%</w:t>
      </w:r>
      <w:r w:rsidRPr="00FA28EE">
        <w:rPr>
          <w:rFonts w:eastAsia="仿宋_GB2312"/>
          <w:color w:val="000000" w:themeColor="text1"/>
          <w:szCs w:val="28"/>
        </w:rPr>
        <w:t>、</w:t>
      </w:r>
      <w:r w:rsidRPr="00FA28EE">
        <w:rPr>
          <w:rFonts w:eastAsia="仿宋_GB2312"/>
          <w:color w:val="000000" w:themeColor="text1"/>
          <w:szCs w:val="28"/>
        </w:rPr>
        <w:t>9%</w:t>
      </w:r>
      <w:r w:rsidRPr="00FA28EE">
        <w:rPr>
          <w:rFonts w:eastAsia="仿宋_GB2312"/>
          <w:color w:val="000000" w:themeColor="text1"/>
          <w:szCs w:val="28"/>
        </w:rPr>
        <w:t>；</w:t>
      </w:r>
      <w:proofErr w:type="gramStart"/>
      <w:r w:rsidRPr="00FA28EE">
        <w:rPr>
          <w:rFonts w:eastAsia="仿宋_GB2312"/>
          <w:color w:val="000000" w:themeColor="text1"/>
          <w:szCs w:val="28"/>
        </w:rPr>
        <w:t>风电日发电量</w:t>
      </w:r>
      <w:proofErr w:type="gramEnd"/>
      <w:r w:rsidRPr="00FA28EE">
        <w:rPr>
          <w:rFonts w:eastAsia="仿宋_GB2312"/>
          <w:color w:val="000000" w:themeColor="text1"/>
          <w:szCs w:val="28"/>
        </w:rPr>
        <w:t>占用电量的比例最高分别达到</w:t>
      </w:r>
      <w:r w:rsidRPr="00FA28EE">
        <w:rPr>
          <w:rFonts w:eastAsia="仿宋_GB2312"/>
          <w:color w:val="000000" w:themeColor="text1"/>
          <w:szCs w:val="28"/>
        </w:rPr>
        <w:t>88%</w:t>
      </w:r>
      <w:r w:rsidRPr="00FA28EE">
        <w:rPr>
          <w:rFonts w:eastAsia="仿宋_GB2312"/>
          <w:color w:val="000000" w:themeColor="text1"/>
          <w:szCs w:val="28"/>
        </w:rPr>
        <w:t>、</w:t>
      </w:r>
      <w:r w:rsidRPr="00FA28EE">
        <w:rPr>
          <w:rFonts w:eastAsia="仿宋_GB2312"/>
          <w:color w:val="000000" w:themeColor="text1"/>
          <w:szCs w:val="28"/>
        </w:rPr>
        <w:t>28%</w:t>
      </w:r>
      <w:r w:rsidRPr="00FA28EE">
        <w:rPr>
          <w:rFonts w:eastAsia="仿宋_GB2312"/>
          <w:color w:val="000000" w:themeColor="text1"/>
          <w:szCs w:val="28"/>
        </w:rPr>
        <w:t>、</w:t>
      </w:r>
      <w:r w:rsidRPr="00FA28EE">
        <w:rPr>
          <w:rFonts w:eastAsia="仿宋_GB2312"/>
          <w:color w:val="000000" w:themeColor="text1"/>
          <w:szCs w:val="28"/>
        </w:rPr>
        <w:t>33%</w:t>
      </w:r>
      <w:r w:rsidRPr="00FA28EE">
        <w:rPr>
          <w:rFonts w:eastAsia="仿宋_GB2312"/>
          <w:color w:val="000000" w:themeColor="text1"/>
          <w:szCs w:val="28"/>
        </w:rPr>
        <w:t>，接近丹麦</w:t>
      </w:r>
      <w:r w:rsidRPr="00FA28EE">
        <w:rPr>
          <w:rFonts w:eastAsia="仿宋_GB2312"/>
          <w:color w:val="000000" w:themeColor="text1"/>
          <w:szCs w:val="28"/>
        </w:rPr>
        <w:t>89%</w:t>
      </w:r>
      <w:r w:rsidRPr="00FA28EE">
        <w:rPr>
          <w:rFonts w:eastAsia="仿宋_GB2312"/>
          <w:color w:val="000000" w:themeColor="text1"/>
          <w:szCs w:val="28"/>
        </w:rPr>
        <w:t>、西班牙</w:t>
      </w:r>
      <w:r w:rsidRPr="00FA28EE">
        <w:rPr>
          <w:rFonts w:eastAsia="仿宋_GB2312"/>
          <w:color w:val="000000" w:themeColor="text1"/>
          <w:szCs w:val="28"/>
        </w:rPr>
        <w:t>45.5%</w:t>
      </w:r>
      <w:r w:rsidRPr="00FA28EE">
        <w:rPr>
          <w:rFonts w:eastAsia="仿宋_GB2312"/>
          <w:color w:val="000000" w:themeColor="text1"/>
          <w:szCs w:val="28"/>
        </w:rPr>
        <w:t>的水平；风电瞬时出力占用电负荷的比例最高分别达到</w:t>
      </w:r>
      <w:r w:rsidRPr="00FA28EE">
        <w:rPr>
          <w:rFonts w:eastAsia="仿宋_GB2312"/>
          <w:color w:val="000000" w:themeColor="text1"/>
          <w:szCs w:val="28"/>
        </w:rPr>
        <w:t>84%</w:t>
      </w:r>
      <w:r w:rsidRPr="00FA28EE">
        <w:rPr>
          <w:rFonts w:eastAsia="仿宋_GB2312"/>
          <w:color w:val="000000" w:themeColor="text1"/>
          <w:szCs w:val="28"/>
        </w:rPr>
        <w:t>、</w:t>
      </w:r>
      <w:r w:rsidRPr="00FA28EE">
        <w:rPr>
          <w:rFonts w:eastAsia="仿宋_GB2312"/>
          <w:color w:val="000000" w:themeColor="text1"/>
          <w:szCs w:val="28"/>
        </w:rPr>
        <w:t>35%</w:t>
      </w:r>
      <w:r w:rsidRPr="00FA28EE">
        <w:rPr>
          <w:rFonts w:eastAsia="仿宋_GB2312"/>
          <w:color w:val="000000" w:themeColor="text1"/>
          <w:szCs w:val="28"/>
        </w:rPr>
        <w:t>、</w:t>
      </w:r>
      <w:r w:rsidRPr="00FA28EE">
        <w:rPr>
          <w:rFonts w:eastAsia="仿宋_GB2312"/>
          <w:color w:val="000000" w:themeColor="text1"/>
          <w:szCs w:val="28"/>
        </w:rPr>
        <w:t>34%</w:t>
      </w:r>
      <w:r w:rsidRPr="00FA28EE">
        <w:rPr>
          <w:rFonts w:eastAsia="仿宋_GB2312"/>
          <w:color w:val="000000" w:themeColor="text1"/>
          <w:szCs w:val="28"/>
        </w:rPr>
        <w:t>，蒙东电网甚至超过了西班牙</w:t>
      </w:r>
      <w:r w:rsidRPr="00FA28EE">
        <w:rPr>
          <w:rFonts w:eastAsia="仿宋_GB2312"/>
          <w:color w:val="000000" w:themeColor="text1"/>
          <w:szCs w:val="28"/>
        </w:rPr>
        <w:t>64.2%</w:t>
      </w:r>
      <w:r w:rsidRPr="00FA28EE">
        <w:rPr>
          <w:rFonts w:eastAsia="仿宋_GB2312"/>
          <w:color w:val="000000" w:themeColor="text1"/>
          <w:szCs w:val="28"/>
        </w:rPr>
        <w:t>的水平。</w:t>
      </w:r>
    </w:p>
    <w:p w:rsidR="004A4136" w:rsidRPr="00FA28EE" w:rsidRDefault="004A4136" w:rsidP="004A4136">
      <w:pPr>
        <w:spacing w:beforeLines="50" w:before="156" w:afterLines="50" w:after="156"/>
        <w:jc w:val="center"/>
        <w:rPr>
          <w:rFonts w:eastAsia="黑体"/>
          <w:color w:val="000000" w:themeColor="text1"/>
          <w:sz w:val="24"/>
          <w:szCs w:val="24"/>
        </w:rPr>
      </w:pPr>
      <w:r w:rsidRPr="00FA28EE">
        <w:rPr>
          <w:rFonts w:eastAsia="黑体"/>
          <w:color w:val="000000" w:themeColor="text1"/>
          <w:sz w:val="24"/>
          <w:szCs w:val="24"/>
        </w:rPr>
        <w:t>表</w:t>
      </w:r>
      <w:r w:rsidRPr="00FA28EE">
        <w:rPr>
          <w:rFonts w:eastAsia="黑体"/>
          <w:color w:val="000000" w:themeColor="text1"/>
          <w:sz w:val="24"/>
          <w:szCs w:val="24"/>
        </w:rPr>
        <w:t>2-1 2012</w:t>
      </w:r>
      <w:r w:rsidRPr="00FA28EE">
        <w:rPr>
          <w:rFonts w:eastAsia="黑体"/>
          <w:color w:val="000000" w:themeColor="text1"/>
          <w:sz w:val="24"/>
          <w:szCs w:val="24"/>
        </w:rPr>
        <w:t>年重点地区风</w:t>
      </w:r>
      <w:proofErr w:type="gramStart"/>
      <w:r w:rsidRPr="00FA28EE">
        <w:rPr>
          <w:rFonts w:eastAsia="黑体"/>
          <w:color w:val="000000" w:themeColor="text1"/>
          <w:sz w:val="24"/>
          <w:szCs w:val="24"/>
        </w:rPr>
        <w:t>电运行</w:t>
      </w:r>
      <w:proofErr w:type="gramEnd"/>
      <w:r w:rsidRPr="00FA28EE">
        <w:rPr>
          <w:rFonts w:eastAsia="黑体"/>
          <w:color w:val="000000" w:themeColor="text1"/>
          <w:sz w:val="24"/>
          <w:szCs w:val="24"/>
        </w:rPr>
        <w:t>指标对比</w:t>
      </w:r>
    </w:p>
    <w:tbl>
      <w:tblPr>
        <w:tblW w:w="8548" w:type="dxa"/>
        <w:tblBorders>
          <w:top w:val="single" w:sz="12" w:space="0" w:color="auto"/>
          <w:bottom w:val="single" w:sz="12" w:space="0" w:color="auto"/>
          <w:insideH w:val="single" w:sz="4" w:space="0" w:color="auto"/>
        </w:tblBorders>
        <w:tblLook w:val="04A0" w:firstRow="1" w:lastRow="0" w:firstColumn="1" w:lastColumn="0" w:noHBand="0" w:noVBand="1"/>
      </w:tblPr>
      <w:tblGrid>
        <w:gridCol w:w="1242"/>
        <w:gridCol w:w="1074"/>
        <w:gridCol w:w="1478"/>
        <w:gridCol w:w="1310"/>
        <w:gridCol w:w="1148"/>
        <w:gridCol w:w="1148"/>
        <w:gridCol w:w="1148"/>
      </w:tblGrid>
      <w:tr w:rsidR="004A4136" w:rsidRPr="00FA28EE" w:rsidTr="00ED0F53">
        <w:trPr>
          <w:trHeight w:val="549"/>
        </w:trPr>
        <w:tc>
          <w:tcPr>
            <w:tcW w:w="1242" w:type="dxa"/>
            <w:vMerge w:val="restart"/>
            <w:vAlign w:val="center"/>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地区</w:t>
            </w:r>
            <w:r w:rsidRPr="00FA28EE">
              <w:rPr>
                <w:rFonts w:eastAsia="仿宋_GB2312"/>
                <w:b/>
                <w:bCs/>
                <w:color w:val="000000" w:themeColor="text1"/>
                <w:sz w:val="18"/>
                <w:szCs w:val="18"/>
              </w:rPr>
              <w:t>/</w:t>
            </w:r>
            <w:r w:rsidRPr="00FA28EE">
              <w:rPr>
                <w:rFonts w:eastAsia="仿宋_GB2312"/>
                <w:b/>
                <w:bCs/>
                <w:color w:val="000000" w:themeColor="text1"/>
                <w:sz w:val="18"/>
                <w:szCs w:val="18"/>
              </w:rPr>
              <w:t>国家</w:t>
            </w:r>
          </w:p>
        </w:tc>
        <w:tc>
          <w:tcPr>
            <w:tcW w:w="2552" w:type="dxa"/>
            <w:gridSpan w:val="2"/>
            <w:vAlign w:val="center"/>
          </w:tcPr>
          <w:p w:rsidR="004A4136" w:rsidRPr="00FA28EE" w:rsidRDefault="004A4136" w:rsidP="004A4136">
            <w:pPr>
              <w:spacing w:before="0" w:after="0"/>
              <w:jc w:val="center"/>
              <w:rPr>
                <w:rFonts w:eastAsia="仿宋_GB2312"/>
                <w:b/>
                <w:bCs/>
                <w:color w:val="000000" w:themeColor="text1"/>
                <w:sz w:val="18"/>
                <w:szCs w:val="18"/>
              </w:rPr>
            </w:pPr>
            <w:proofErr w:type="gramStart"/>
            <w:r w:rsidRPr="00FA28EE">
              <w:rPr>
                <w:rFonts w:eastAsia="仿宋_GB2312"/>
                <w:b/>
                <w:bCs/>
                <w:color w:val="000000" w:themeColor="text1"/>
                <w:sz w:val="18"/>
                <w:szCs w:val="18"/>
              </w:rPr>
              <w:t>风电年发电量</w:t>
            </w:r>
            <w:proofErr w:type="gramEnd"/>
            <w:r w:rsidRPr="00FA28EE">
              <w:rPr>
                <w:rFonts w:eastAsia="仿宋_GB2312"/>
                <w:b/>
                <w:bCs/>
                <w:color w:val="000000" w:themeColor="text1"/>
                <w:sz w:val="18"/>
                <w:szCs w:val="18"/>
              </w:rPr>
              <w:t>占用电量比例</w:t>
            </w:r>
          </w:p>
        </w:tc>
        <w:tc>
          <w:tcPr>
            <w:tcW w:w="2458" w:type="dxa"/>
            <w:gridSpan w:val="2"/>
            <w:vAlign w:val="center"/>
          </w:tcPr>
          <w:p w:rsidR="004A4136" w:rsidRPr="00FA28EE" w:rsidRDefault="004A4136" w:rsidP="004A4136">
            <w:pPr>
              <w:spacing w:before="0" w:after="0"/>
              <w:jc w:val="center"/>
              <w:rPr>
                <w:rFonts w:eastAsia="仿宋_GB2312"/>
                <w:b/>
                <w:bCs/>
                <w:color w:val="000000" w:themeColor="text1"/>
                <w:sz w:val="18"/>
                <w:szCs w:val="18"/>
              </w:rPr>
            </w:pPr>
            <w:proofErr w:type="gramStart"/>
            <w:r w:rsidRPr="00FA28EE">
              <w:rPr>
                <w:rFonts w:eastAsia="仿宋_GB2312"/>
                <w:b/>
                <w:bCs/>
                <w:color w:val="000000" w:themeColor="text1"/>
                <w:sz w:val="18"/>
                <w:szCs w:val="18"/>
              </w:rPr>
              <w:t>风电日发电量</w:t>
            </w:r>
            <w:proofErr w:type="gramEnd"/>
            <w:r w:rsidRPr="00FA28EE">
              <w:rPr>
                <w:rFonts w:eastAsia="仿宋_GB2312"/>
                <w:b/>
                <w:bCs/>
                <w:color w:val="000000" w:themeColor="text1"/>
                <w:sz w:val="18"/>
                <w:szCs w:val="18"/>
              </w:rPr>
              <w:t>占用电量比例的最大值</w:t>
            </w:r>
          </w:p>
        </w:tc>
        <w:tc>
          <w:tcPr>
            <w:tcW w:w="2296" w:type="dxa"/>
            <w:gridSpan w:val="2"/>
            <w:vAlign w:val="center"/>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风电瞬时</w:t>
            </w:r>
            <w:proofErr w:type="gramStart"/>
            <w:r w:rsidRPr="00FA28EE">
              <w:rPr>
                <w:rFonts w:eastAsia="仿宋_GB2312"/>
                <w:b/>
                <w:bCs/>
                <w:color w:val="000000" w:themeColor="text1"/>
                <w:sz w:val="18"/>
                <w:szCs w:val="18"/>
              </w:rPr>
              <w:t>出力占</w:t>
            </w:r>
            <w:proofErr w:type="gramEnd"/>
            <w:r w:rsidRPr="00FA28EE">
              <w:rPr>
                <w:rFonts w:eastAsia="仿宋_GB2312"/>
                <w:b/>
                <w:bCs/>
                <w:color w:val="000000" w:themeColor="text1"/>
                <w:sz w:val="18"/>
                <w:szCs w:val="18"/>
              </w:rPr>
              <w:t>负荷比例最大值</w:t>
            </w:r>
          </w:p>
        </w:tc>
      </w:tr>
      <w:tr w:rsidR="004A4136" w:rsidRPr="00FA28EE" w:rsidTr="00ED0F53">
        <w:trPr>
          <w:trHeight w:val="335"/>
        </w:trPr>
        <w:tc>
          <w:tcPr>
            <w:tcW w:w="1242" w:type="dxa"/>
            <w:vMerge/>
            <w:vAlign w:val="center"/>
          </w:tcPr>
          <w:p w:rsidR="004A4136" w:rsidRPr="00FA28EE" w:rsidRDefault="004A4136" w:rsidP="004A4136">
            <w:pPr>
              <w:spacing w:before="0" w:after="0"/>
              <w:jc w:val="center"/>
              <w:rPr>
                <w:rFonts w:eastAsia="仿宋_GB2312"/>
                <w:b/>
                <w:bCs/>
                <w:color w:val="000000" w:themeColor="text1"/>
                <w:sz w:val="18"/>
                <w:szCs w:val="18"/>
              </w:rPr>
            </w:pPr>
          </w:p>
        </w:tc>
        <w:tc>
          <w:tcPr>
            <w:tcW w:w="1074"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2011</w:t>
            </w:r>
          </w:p>
        </w:tc>
        <w:tc>
          <w:tcPr>
            <w:tcW w:w="1478"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2012</w:t>
            </w:r>
          </w:p>
        </w:tc>
        <w:tc>
          <w:tcPr>
            <w:tcW w:w="1310"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2011</w:t>
            </w:r>
          </w:p>
        </w:tc>
        <w:tc>
          <w:tcPr>
            <w:tcW w:w="1148"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2012</w:t>
            </w:r>
          </w:p>
        </w:tc>
        <w:tc>
          <w:tcPr>
            <w:tcW w:w="1148"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2011</w:t>
            </w:r>
          </w:p>
        </w:tc>
        <w:tc>
          <w:tcPr>
            <w:tcW w:w="1148" w:type="dxa"/>
            <w:vAlign w:val="center"/>
          </w:tcPr>
          <w:p w:rsidR="004A4136" w:rsidRPr="00FA28EE" w:rsidRDefault="004A4136" w:rsidP="004A4136">
            <w:pPr>
              <w:spacing w:before="0" w:after="0"/>
              <w:jc w:val="center"/>
              <w:rPr>
                <w:rFonts w:eastAsia="仿宋_GB2312"/>
                <w:b/>
                <w:color w:val="000000" w:themeColor="text1"/>
                <w:sz w:val="18"/>
                <w:szCs w:val="18"/>
              </w:rPr>
            </w:pPr>
            <w:r w:rsidRPr="00FA28EE">
              <w:rPr>
                <w:rFonts w:eastAsia="仿宋_GB2312"/>
                <w:b/>
                <w:color w:val="000000" w:themeColor="text1"/>
                <w:sz w:val="18"/>
                <w:szCs w:val="18"/>
              </w:rPr>
              <w:t>2012</w:t>
            </w:r>
          </w:p>
        </w:tc>
      </w:tr>
      <w:tr w:rsidR="004A4136" w:rsidRPr="00FA28EE" w:rsidTr="00ED0F53">
        <w:trPr>
          <w:trHeight w:val="343"/>
        </w:trPr>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蒙西</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9%</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10.8%</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28%</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28%</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33%</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35%</w:t>
            </w:r>
          </w:p>
        </w:tc>
      </w:tr>
      <w:tr w:rsidR="004A4136" w:rsidRPr="00FA28EE" w:rsidTr="00ED0F53">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蒙东</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27%</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27.83%</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72%</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88%</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106%</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84%</w:t>
            </w:r>
          </w:p>
        </w:tc>
      </w:tr>
      <w:tr w:rsidR="004A4136" w:rsidRPr="00FA28EE" w:rsidTr="00ED0F53">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吉林</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6.5%</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6.89%</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21%</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32%</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31%</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34%</w:t>
            </w:r>
          </w:p>
        </w:tc>
      </w:tr>
      <w:tr w:rsidR="004A4136" w:rsidRPr="00FA28EE" w:rsidTr="00ED0F53">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甘肃</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8%</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9.45%</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26%</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33%</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31%</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34%</w:t>
            </w:r>
          </w:p>
        </w:tc>
      </w:tr>
      <w:tr w:rsidR="004A4136" w:rsidRPr="00FA28EE" w:rsidTr="00ED0F53">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丹麦</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28.4%</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30.1%</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78.22%</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89%</w:t>
            </w:r>
          </w:p>
        </w:tc>
        <w:tc>
          <w:tcPr>
            <w:tcW w:w="1148" w:type="dxa"/>
          </w:tcPr>
          <w:p w:rsidR="004A4136" w:rsidRPr="00FA28EE" w:rsidRDefault="004A4136" w:rsidP="004A4136">
            <w:pPr>
              <w:widowControl/>
              <w:spacing w:before="0" w:after="0"/>
              <w:jc w:val="center"/>
              <w:rPr>
                <w:color w:val="000000" w:themeColor="text1"/>
                <w:kern w:val="0"/>
                <w:sz w:val="18"/>
                <w:szCs w:val="18"/>
              </w:rPr>
            </w:pPr>
            <w:r w:rsidRPr="00FA28EE">
              <w:rPr>
                <w:color w:val="000000" w:themeColor="text1"/>
                <w:kern w:val="0"/>
                <w:sz w:val="18"/>
                <w:szCs w:val="18"/>
              </w:rPr>
              <w:t>126.3%</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121%</w:t>
            </w:r>
          </w:p>
        </w:tc>
      </w:tr>
      <w:tr w:rsidR="004A4136" w:rsidRPr="00FA28EE" w:rsidTr="00ED0F53">
        <w:tc>
          <w:tcPr>
            <w:tcW w:w="1242" w:type="dxa"/>
          </w:tcPr>
          <w:p w:rsidR="004A4136" w:rsidRPr="00FA28EE" w:rsidRDefault="004A4136" w:rsidP="004A4136">
            <w:pPr>
              <w:spacing w:before="0" w:after="0"/>
              <w:jc w:val="center"/>
              <w:rPr>
                <w:rFonts w:eastAsia="仿宋_GB2312"/>
                <w:b/>
                <w:bCs/>
                <w:color w:val="000000" w:themeColor="text1"/>
                <w:sz w:val="18"/>
                <w:szCs w:val="18"/>
              </w:rPr>
            </w:pPr>
            <w:r w:rsidRPr="00FA28EE">
              <w:rPr>
                <w:rFonts w:eastAsia="仿宋_GB2312"/>
                <w:b/>
                <w:bCs/>
                <w:color w:val="000000" w:themeColor="text1"/>
                <w:sz w:val="18"/>
                <w:szCs w:val="18"/>
              </w:rPr>
              <w:t>西班牙</w:t>
            </w:r>
          </w:p>
        </w:tc>
        <w:tc>
          <w:tcPr>
            <w:tcW w:w="1074" w:type="dxa"/>
          </w:tcPr>
          <w:p w:rsidR="004A4136" w:rsidRPr="00FA28EE" w:rsidRDefault="004A4136" w:rsidP="004A4136">
            <w:pPr>
              <w:spacing w:before="0" w:after="0"/>
              <w:jc w:val="center"/>
              <w:rPr>
                <w:rFonts w:eastAsia="仿宋_GB2312"/>
                <w:color w:val="000000" w:themeColor="text1"/>
                <w:sz w:val="18"/>
                <w:szCs w:val="18"/>
              </w:rPr>
            </w:pPr>
            <w:r w:rsidRPr="00FA28EE">
              <w:rPr>
                <w:color w:val="000000" w:themeColor="text1"/>
                <w:kern w:val="0"/>
                <w:sz w:val="18"/>
                <w:szCs w:val="18"/>
              </w:rPr>
              <w:t>16.34%</w:t>
            </w:r>
          </w:p>
        </w:tc>
        <w:tc>
          <w:tcPr>
            <w:tcW w:w="147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19.12%</w:t>
            </w:r>
          </w:p>
        </w:tc>
        <w:tc>
          <w:tcPr>
            <w:tcW w:w="1310"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59%</w:t>
            </w:r>
          </w:p>
        </w:tc>
        <w:tc>
          <w:tcPr>
            <w:tcW w:w="1148" w:type="dxa"/>
          </w:tcPr>
          <w:p w:rsidR="004A4136" w:rsidRPr="00FA28EE" w:rsidRDefault="004A4136" w:rsidP="004A4136">
            <w:pPr>
              <w:spacing w:before="0" w:after="0"/>
              <w:jc w:val="center"/>
              <w:rPr>
                <w:rFonts w:eastAsia="仿宋_GB2312"/>
                <w:color w:val="000000" w:themeColor="text1"/>
                <w:sz w:val="18"/>
                <w:szCs w:val="18"/>
              </w:rPr>
            </w:pPr>
            <w:r w:rsidRPr="00FA28EE">
              <w:rPr>
                <w:rFonts w:eastAsia="仿宋_GB2312"/>
                <w:color w:val="000000" w:themeColor="text1"/>
                <w:sz w:val="18"/>
                <w:szCs w:val="18"/>
              </w:rPr>
              <w:t>64.2%</w:t>
            </w:r>
          </w:p>
        </w:tc>
      </w:tr>
    </w:tbl>
    <w:p w:rsidR="004A4136" w:rsidRPr="00FA28EE" w:rsidRDefault="004A4136" w:rsidP="004A4136">
      <w:pPr>
        <w:keepLines/>
        <w:spacing w:before="100" w:beforeAutospacing="1" w:after="100" w:afterAutospacing="1"/>
        <w:outlineLvl w:val="1"/>
        <w:rPr>
          <w:rFonts w:eastAsia="黑体"/>
          <w:color w:val="000000" w:themeColor="text1"/>
        </w:rPr>
      </w:pPr>
      <w:bookmarkStart w:id="9" w:name="_Toc370221329"/>
      <w:r w:rsidRPr="00FA28EE">
        <w:rPr>
          <w:rFonts w:eastAsia="黑体"/>
          <w:color w:val="000000" w:themeColor="text1"/>
          <w:sz w:val="30"/>
        </w:rPr>
        <w:t>2</w:t>
      </w:r>
      <w:r w:rsidRPr="00FA28EE">
        <w:rPr>
          <w:rFonts w:eastAsia="黑体"/>
          <w:color w:val="000000" w:themeColor="text1"/>
        </w:rPr>
        <w:t xml:space="preserve">.3 </w:t>
      </w:r>
      <w:r w:rsidRPr="00FA28EE">
        <w:rPr>
          <w:rFonts w:eastAsia="黑体"/>
          <w:color w:val="000000" w:themeColor="text1"/>
        </w:rPr>
        <w:t>我国可再生能源优先</w:t>
      </w:r>
      <w:proofErr w:type="gramStart"/>
      <w:r w:rsidRPr="00FA28EE">
        <w:rPr>
          <w:rFonts w:eastAsia="黑体"/>
          <w:color w:val="000000" w:themeColor="text1"/>
        </w:rPr>
        <w:t>调度仍</w:t>
      </w:r>
      <w:proofErr w:type="gramEnd"/>
      <w:r w:rsidRPr="00FA28EE">
        <w:rPr>
          <w:rFonts w:eastAsia="黑体"/>
          <w:color w:val="000000" w:themeColor="text1"/>
        </w:rPr>
        <w:t>需要解决的问题</w:t>
      </w:r>
      <w:bookmarkEnd w:id="9"/>
    </w:p>
    <w:p w:rsidR="004A4136" w:rsidRPr="00FA28EE" w:rsidRDefault="004A4136" w:rsidP="007526CB">
      <w:pPr>
        <w:spacing w:before="0" w:after="0" w:line="560" w:lineRule="exact"/>
        <w:ind w:firstLine="555"/>
        <w:rPr>
          <w:rFonts w:eastAsia="仿宋_GB2312"/>
          <w:color w:val="000000" w:themeColor="text1"/>
        </w:rPr>
      </w:pPr>
      <w:r w:rsidRPr="00FA28EE">
        <w:rPr>
          <w:rFonts w:eastAsia="仿宋_GB2312"/>
          <w:color w:val="000000" w:themeColor="text1"/>
        </w:rPr>
        <w:t>从风</w:t>
      </w:r>
      <w:proofErr w:type="gramStart"/>
      <w:r w:rsidRPr="00FA28EE">
        <w:rPr>
          <w:rFonts w:eastAsia="仿宋_GB2312"/>
          <w:color w:val="000000" w:themeColor="text1"/>
        </w:rPr>
        <w:t>电实际</w:t>
      </w:r>
      <w:proofErr w:type="gramEnd"/>
      <w:r w:rsidRPr="00FA28EE">
        <w:rPr>
          <w:rFonts w:eastAsia="仿宋_GB2312"/>
          <w:color w:val="000000" w:themeColor="text1"/>
        </w:rPr>
        <w:t>运行情况看，目前支撑</w:t>
      </w:r>
      <w:r w:rsidRPr="00FA28EE">
        <w:rPr>
          <w:rFonts w:eastAsia="仿宋_GB2312"/>
          <w:color w:val="000000" w:themeColor="text1"/>
          <w:szCs w:val="28"/>
        </w:rPr>
        <w:t>风电优先调度实现的技术条件已经基本具备，相应技术水平也不断提升，大部分风电场已配备了风电功率预测系统、实时监控系统、统计分析系统等，电网调度机构通过不断优化调度计划管理系统，能够满足大规模风</w:t>
      </w:r>
      <w:proofErr w:type="gramStart"/>
      <w:r w:rsidRPr="00FA28EE">
        <w:rPr>
          <w:rFonts w:eastAsia="仿宋_GB2312"/>
          <w:color w:val="000000" w:themeColor="text1"/>
          <w:szCs w:val="28"/>
        </w:rPr>
        <w:t>电运行</w:t>
      </w:r>
      <w:proofErr w:type="gramEnd"/>
      <w:r w:rsidRPr="00FA28EE">
        <w:rPr>
          <w:rFonts w:eastAsia="仿宋_GB2312"/>
          <w:color w:val="000000" w:themeColor="text1"/>
          <w:szCs w:val="28"/>
        </w:rPr>
        <w:t>的需要。因此，技术层面上制约可再生能源优先调度的问题已基本解决，但是，</w:t>
      </w:r>
      <w:r w:rsidRPr="00FA28EE">
        <w:rPr>
          <w:rFonts w:eastAsia="仿宋_GB2312"/>
          <w:color w:val="000000" w:themeColor="text1"/>
        </w:rPr>
        <w:t>大规模风电并网运行与电源结构不匹配的矛盾、与本地市场消</w:t>
      </w:r>
      <w:proofErr w:type="gramStart"/>
      <w:r w:rsidRPr="00FA28EE">
        <w:rPr>
          <w:rFonts w:eastAsia="仿宋_GB2312"/>
          <w:color w:val="000000" w:themeColor="text1"/>
        </w:rPr>
        <w:t>纳空间</w:t>
      </w:r>
      <w:proofErr w:type="gramEnd"/>
      <w:r w:rsidRPr="00FA28EE">
        <w:rPr>
          <w:rFonts w:eastAsia="仿宋_GB2312"/>
          <w:color w:val="000000" w:themeColor="text1"/>
        </w:rPr>
        <w:t>相对有限的矛盾、以及政策不均衡和激励机制缺位等深层次的问题仍然没有得以根本解决。</w:t>
      </w:r>
    </w:p>
    <w:p w:rsidR="004A4136" w:rsidRPr="00FA28EE" w:rsidRDefault="004A4136" w:rsidP="007526CB">
      <w:pPr>
        <w:spacing w:before="0" w:after="0" w:line="560" w:lineRule="exact"/>
        <w:ind w:firstLineChars="150" w:firstLine="422"/>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）受电源结构、市场消</w:t>
      </w:r>
      <w:proofErr w:type="gramStart"/>
      <w:r w:rsidRPr="00FA28EE">
        <w:rPr>
          <w:rFonts w:eastAsia="仿宋_GB2312"/>
          <w:b/>
          <w:color w:val="000000" w:themeColor="text1"/>
        </w:rPr>
        <w:t>纳空间</w:t>
      </w:r>
      <w:proofErr w:type="gramEnd"/>
      <w:r w:rsidRPr="00FA28EE">
        <w:rPr>
          <w:rFonts w:eastAsia="仿宋_GB2312"/>
          <w:b/>
          <w:color w:val="000000" w:themeColor="text1"/>
        </w:rPr>
        <w:t>等因素的制约，可再生能源优先调度的空间和成效仍然非常有限。</w:t>
      </w:r>
    </w:p>
    <w:p w:rsidR="004A4136" w:rsidRPr="00FA28EE" w:rsidRDefault="004A4136" w:rsidP="007526CB">
      <w:pPr>
        <w:spacing w:before="0" w:after="0" w:line="560" w:lineRule="exact"/>
        <w:ind w:firstLineChars="150" w:firstLine="422"/>
        <w:rPr>
          <w:rFonts w:eastAsia="仿宋_GB2312"/>
          <w:b/>
          <w:color w:val="000000" w:themeColor="text1"/>
        </w:rPr>
      </w:pPr>
      <w:r w:rsidRPr="00FA28EE">
        <w:rPr>
          <w:rFonts w:eastAsia="仿宋_GB2312"/>
          <w:b/>
          <w:color w:val="000000" w:themeColor="text1"/>
        </w:rPr>
        <w:lastRenderedPageBreak/>
        <w:t>一是以火电为主的电源结构现状没有发生根本性改变。</w:t>
      </w:r>
      <w:r w:rsidRPr="00FA28EE">
        <w:rPr>
          <w:rFonts w:eastAsia="仿宋_GB2312"/>
          <w:bCs/>
          <w:color w:val="000000" w:themeColor="text1"/>
        </w:rPr>
        <w:t>欧美等国家和地区的电源结构中，燃油、燃气、抽水蓄能以及具有调节性能的水电站等具有灵活调节性能的比例相对较高。美国仅燃油、燃气和抽水蓄能发电机组的比重就接近</w:t>
      </w:r>
      <w:r w:rsidRPr="00FA28EE">
        <w:rPr>
          <w:rFonts w:eastAsia="仿宋_GB2312"/>
          <w:bCs/>
          <w:color w:val="000000" w:themeColor="text1"/>
        </w:rPr>
        <w:t>50%</w:t>
      </w:r>
      <w:r w:rsidRPr="00FA28EE">
        <w:rPr>
          <w:rFonts w:eastAsia="仿宋_GB2312"/>
          <w:bCs/>
          <w:color w:val="000000" w:themeColor="text1"/>
        </w:rPr>
        <w:t>，德国、西班牙的这一比例也分别达到</w:t>
      </w:r>
      <w:r w:rsidRPr="00FA28EE">
        <w:rPr>
          <w:rFonts w:eastAsia="仿宋_GB2312"/>
          <w:bCs/>
          <w:color w:val="000000" w:themeColor="text1"/>
        </w:rPr>
        <w:t>20%</w:t>
      </w:r>
      <w:r w:rsidRPr="00FA28EE">
        <w:rPr>
          <w:rFonts w:eastAsia="仿宋_GB2312"/>
          <w:bCs/>
          <w:color w:val="000000" w:themeColor="text1"/>
        </w:rPr>
        <w:t>和</w:t>
      </w:r>
      <w:r w:rsidRPr="00FA28EE">
        <w:rPr>
          <w:rFonts w:eastAsia="仿宋_GB2312"/>
          <w:bCs/>
          <w:color w:val="000000" w:themeColor="text1"/>
        </w:rPr>
        <w:t>35%</w:t>
      </w:r>
      <w:r w:rsidRPr="00FA28EE">
        <w:rPr>
          <w:rFonts w:eastAsia="仿宋_GB2312"/>
          <w:bCs/>
          <w:color w:val="000000" w:themeColor="text1"/>
        </w:rPr>
        <w:t>。</w:t>
      </w:r>
      <w:r w:rsidRPr="00FA28EE">
        <w:rPr>
          <w:rFonts w:eastAsia="仿宋_GB2312"/>
          <w:bCs/>
          <w:color w:val="000000" w:themeColor="text1"/>
          <w:szCs w:val="28"/>
          <w:lang w:bidi="mn-Mong-CN"/>
        </w:rPr>
        <w:t>我国</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三北</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地区的电源结构以火电为主且多为供热机组，水电、抽蓄、燃油燃气等快速灵活调节电源较少，吉林、蒙东、蒙西火电机组占比仍然高达</w:t>
      </w:r>
      <w:r w:rsidRPr="00FA28EE">
        <w:rPr>
          <w:rFonts w:eastAsia="仿宋_GB2312"/>
          <w:bCs/>
          <w:color w:val="000000" w:themeColor="text1"/>
          <w:szCs w:val="28"/>
          <w:lang w:bidi="mn-Mong-CN"/>
        </w:rPr>
        <w:t>75%</w:t>
      </w:r>
      <w:r w:rsidRPr="00FA28EE">
        <w:rPr>
          <w:rFonts w:eastAsia="仿宋_GB2312"/>
          <w:bCs/>
          <w:color w:val="000000" w:themeColor="text1"/>
          <w:szCs w:val="28"/>
          <w:lang w:bidi="mn-Mong-CN"/>
        </w:rPr>
        <w:t>左右，供热机组占全部火电装机的比例均超过了</w:t>
      </w:r>
      <w:r w:rsidRPr="00FA28EE">
        <w:rPr>
          <w:rFonts w:eastAsia="仿宋_GB2312"/>
          <w:bCs/>
          <w:color w:val="000000" w:themeColor="text1"/>
          <w:szCs w:val="28"/>
          <w:lang w:bidi="mn-Mong-CN"/>
        </w:rPr>
        <w:t>50%</w:t>
      </w:r>
      <w:r w:rsidRPr="00FA28EE">
        <w:rPr>
          <w:rFonts w:eastAsia="仿宋_GB2312"/>
          <w:bCs/>
          <w:color w:val="000000" w:themeColor="text1"/>
          <w:szCs w:val="28"/>
          <w:lang w:bidi="mn-Mong-CN"/>
        </w:rPr>
        <w:t>，而灵活调节电源的比例不足</w:t>
      </w:r>
      <w:r w:rsidRPr="00FA28EE">
        <w:rPr>
          <w:rFonts w:eastAsia="仿宋_GB2312"/>
          <w:bCs/>
          <w:color w:val="000000" w:themeColor="text1"/>
          <w:szCs w:val="28"/>
          <w:lang w:bidi="mn-Mong-CN"/>
        </w:rPr>
        <w:t>5%</w:t>
      </w:r>
      <w:r w:rsidRPr="00FA28EE">
        <w:rPr>
          <w:rFonts w:eastAsia="仿宋_GB2312"/>
          <w:bCs/>
          <w:color w:val="000000" w:themeColor="text1"/>
          <w:szCs w:val="28"/>
          <w:lang w:bidi="mn-Mong-CN"/>
        </w:rPr>
        <w:t>。由于电源结构没有发生根本性改变，</w:t>
      </w:r>
      <w:proofErr w:type="gramStart"/>
      <w:r w:rsidRPr="00FA28EE">
        <w:rPr>
          <w:rFonts w:eastAsia="仿宋_GB2312"/>
          <w:bCs/>
          <w:color w:val="000000" w:themeColor="text1"/>
          <w:szCs w:val="28"/>
          <w:lang w:bidi="mn-Mong-CN"/>
        </w:rPr>
        <w:t>当地消纳能力</w:t>
      </w:r>
      <w:proofErr w:type="gramEnd"/>
      <w:r w:rsidRPr="00FA28EE">
        <w:rPr>
          <w:rFonts w:eastAsia="仿宋_GB2312"/>
          <w:bCs/>
          <w:color w:val="000000" w:themeColor="text1"/>
          <w:szCs w:val="28"/>
          <w:lang w:bidi="mn-Mong-CN"/>
        </w:rPr>
        <w:t>不足的问题越来越突出，可再生能源优先调度面临的困难和压力日益凸显。</w:t>
      </w:r>
    </w:p>
    <w:p w:rsidR="004A4136" w:rsidRPr="00FA28EE" w:rsidRDefault="004A4136" w:rsidP="007526CB">
      <w:pPr>
        <w:spacing w:before="0" w:after="0" w:line="560" w:lineRule="exact"/>
        <w:ind w:firstLineChars="200" w:firstLine="562"/>
        <w:rPr>
          <w:rFonts w:eastAsia="仿宋_GB2312"/>
          <w:b/>
          <w:bCs/>
          <w:color w:val="000000" w:themeColor="text1"/>
          <w:szCs w:val="28"/>
          <w:lang w:bidi="mn-Mong-CN"/>
        </w:rPr>
      </w:pPr>
      <w:r w:rsidRPr="00FA28EE">
        <w:rPr>
          <w:rFonts w:eastAsia="仿宋_GB2312"/>
          <w:b/>
          <w:bCs/>
          <w:color w:val="000000" w:themeColor="text1"/>
          <w:szCs w:val="28"/>
          <w:lang w:bidi="mn-Mong-CN"/>
        </w:rPr>
        <w:t>二是风电、光伏电站富集地区市场消</w:t>
      </w:r>
      <w:proofErr w:type="gramStart"/>
      <w:r w:rsidRPr="00FA28EE">
        <w:rPr>
          <w:rFonts w:eastAsia="仿宋_GB2312"/>
          <w:b/>
          <w:bCs/>
          <w:color w:val="000000" w:themeColor="text1"/>
          <w:szCs w:val="28"/>
          <w:lang w:bidi="mn-Mong-CN"/>
        </w:rPr>
        <w:t>纳空间</w:t>
      </w:r>
      <w:proofErr w:type="gramEnd"/>
      <w:r w:rsidRPr="00FA28EE">
        <w:rPr>
          <w:rFonts w:eastAsia="仿宋_GB2312"/>
          <w:b/>
          <w:bCs/>
          <w:color w:val="000000" w:themeColor="text1"/>
          <w:szCs w:val="28"/>
          <w:lang w:bidi="mn-Mong-CN"/>
        </w:rPr>
        <w:t>小，而跨区电网核准建设进度明显滞后的局面没有改善。</w:t>
      </w:r>
      <w:r w:rsidRPr="00FA28EE">
        <w:rPr>
          <w:rFonts w:eastAsia="仿宋_GB2312"/>
          <w:bCs/>
          <w:color w:val="000000" w:themeColor="text1"/>
          <w:szCs w:val="28"/>
          <w:lang w:bidi="mn-Mong-CN"/>
        </w:rPr>
        <w:t>风电、光伏电站富集的</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三北</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地区负荷小、增长慢，风电装机大，增长速度又快，导致风</w:t>
      </w:r>
      <w:proofErr w:type="gramStart"/>
      <w:r w:rsidRPr="00FA28EE">
        <w:rPr>
          <w:rFonts w:eastAsia="仿宋_GB2312"/>
          <w:bCs/>
          <w:color w:val="000000" w:themeColor="text1"/>
          <w:szCs w:val="28"/>
          <w:lang w:bidi="mn-Mong-CN"/>
        </w:rPr>
        <w:t>电消纳市场</w:t>
      </w:r>
      <w:proofErr w:type="gramEnd"/>
      <w:r w:rsidRPr="00FA28EE">
        <w:rPr>
          <w:rFonts w:eastAsia="仿宋_GB2312"/>
          <w:bCs/>
          <w:color w:val="000000" w:themeColor="text1"/>
          <w:szCs w:val="28"/>
          <w:lang w:bidi="mn-Mong-CN"/>
        </w:rPr>
        <w:t>越来越有限，局部地区已经没有了容纳风电的空间，未来西北地区光伏电站同样面临装机规模大而市场消</w:t>
      </w:r>
      <w:proofErr w:type="gramStart"/>
      <w:r w:rsidRPr="00FA28EE">
        <w:rPr>
          <w:rFonts w:eastAsia="仿宋_GB2312"/>
          <w:bCs/>
          <w:color w:val="000000" w:themeColor="text1"/>
          <w:szCs w:val="28"/>
          <w:lang w:bidi="mn-Mong-CN"/>
        </w:rPr>
        <w:t>纳空间</w:t>
      </w:r>
      <w:proofErr w:type="gramEnd"/>
      <w:r w:rsidRPr="00FA28EE">
        <w:rPr>
          <w:rFonts w:eastAsia="仿宋_GB2312"/>
          <w:bCs/>
          <w:color w:val="000000" w:themeColor="text1"/>
          <w:szCs w:val="28"/>
          <w:lang w:bidi="mn-Mong-CN"/>
        </w:rPr>
        <w:t>小的问题。因此，</w:t>
      </w:r>
      <w:r w:rsidRPr="00FA28EE">
        <w:rPr>
          <w:rFonts w:eastAsia="仿宋_GB2312"/>
          <w:bCs/>
          <w:color w:val="000000" w:themeColor="text1"/>
          <w:szCs w:val="28"/>
          <w:lang w:bidi="en-US"/>
        </w:rPr>
        <w:t>市场消</w:t>
      </w:r>
      <w:proofErr w:type="gramStart"/>
      <w:r w:rsidRPr="00FA28EE">
        <w:rPr>
          <w:rFonts w:eastAsia="仿宋_GB2312"/>
          <w:bCs/>
          <w:color w:val="000000" w:themeColor="text1"/>
          <w:szCs w:val="28"/>
          <w:lang w:bidi="en-US"/>
        </w:rPr>
        <w:t>纳问题</w:t>
      </w:r>
      <w:proofErr w:type="gramEnd"/>
      <w:r w:rsidRPr="00FA28EE">
        <w:rPr>
          <w:rFonts w:eastAsia="仿宋_GB2312"/>
          <w:bCs/>
          <w:color w:val="000000" w:themeColor="text1"/>
          <w:szCs w:val="28"/>
          <w:lang w:bidi="en-US"/>
        </w:rPr>
        <w:t>已成为制约我国风电、光伏电站进一步发展的最大瓶颈</w:t>
      </w:r>
      <w:r w:rsidRPr="00FA28EE">
        <w:rPr>
          <w:rFonts w:eastAsia="仿宋_GB2312"/>
          <w:bCs/>
          <w:color w:val="000000" w:themeColor="text1"/>
          <w:szCs w:val="28"/>
          <w:lang w:bidi="mn-Mong-CN"/>
        </w:rPr>
        <w:t>。但是，由于特高压电网建设持久争议久拖不决，加之可再生能源项目和电网工程核准管理严重脱节，蒙西～长沙、张北～赣州、锡盟～南京等促进风电基地外送消纳的跨区电网工程迟迟没有得到批复，目前仅哈密～郑州特高压电网核准在建。</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十二五</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后三年，风电开发与配套电网工程建设滞后的矛盾仍然非常突出。由于可再生能源外送消</w:t>
      </w:r>
      <w:proofErr w:type="gramStart"/>
      <w:r w:rsidRPr="00FA28EE">
        <w:rPr>
          <w:rFonts w:eastAsia="仿宋_GB2312"/>
          <w:bCs/>
          <w:color w:val="000000" w:themeColor="text1"/>
          <w:szCs w:val="28"/>
          <w:lang w:bidi="mn-Mong-CN"/>
        </w:rPr>
        <w:t>纳空间</w:t>
      </w:r>
      <w:proofErr w:type="gramEnd"/>
      <w:r w:rsidRPr="00FA28EE">
        <w:rPr>
          <w:rFonts w:eastAsia="仿宋_GB2312"/>
          <w:bCs/>
          <w:color w:val="000000" w:themeColor="text1"/>
          <w:szCs w:val="28"/>
          <w:lang w:bidi="mn-Mong-CN"/>
        </w:rPr>
        <w:t>受限，本地优先调度风电的困难和压力同样日益加大。</w:t>
      </w:r>
    </w:p>
    <w:p w:rsidR="004A4136" w:rsidRPr="00FA28EE" w:rsidRDefault="004A4136" w:rsidP="007526CB">
      <w:pPr>
        <w:spacing w:before="0" w:after="0" w:line="560" w:lineRule="exact"/>
        <w:ind w:firstLineChars="196" w:firstLine="551"/>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2</w:t>
      </w:r>
      <w:r w:rsidRPr="00FA28EE">
        <w:rPr>
          <w:rFonts w:eastAsia="仿宋_GB2312"/>
          <w:b/>
          <w:color w:val="000000" w:themeColor="text1"/>
        </w:rPr>
        <w:t>）促进可再生能源更大范围内实现优先调度的跨省跨区消</w:t>
      </w:r>
      <w:proofErr w:type="gramStart"/>
      <w:r w:rsidRPr="00FA28EE">
        <w:rPr>
          <w:rFonts w:eastAsia="仿宋_GB2312"/>
          <w:b/>
          <w:color w:val="000000" w:themeColor="text1"/>
        </w:rPr>
        <w:t>纳机制</w:t>
      </w:r>
      <w:proofErr w:type="gramEnd"/>
      <w:r w:rsidRPr="00FA28EE">
        <w:rPr>
          <w:rFonts w:eastAsia="仿宋_GB2312"/>
          <w:b/>
          <w:color w:val="000000" w:themeColor="text1"/>
        </w:rPr>
        <w:t>和消</w:t>
      </w:r>
      <w:proofErr w:type="gramStart"/>
      <w:r w:rsidRPr="00FA28EE">
        <w:rPr>
          <w:rFonts w:eastAsia="仿宋_GB2312"/>
          <w:b/>
          <w:color w:val="000000" w:themeColor="text1"/>
        </w:rPr>
        <w:t>纳市场</w:t>
      </w:r>
      <w:proofErr w:type="gramEnd"/>
      <w:r w:rsidRPr="00FA28EE">
        <w:rPr>
          <w:rFonts w:eastAsia="仿宋_GB2312"/>
          <w:b/>
          <w:color w:val="000000" w:themeColor="text1"/>
        </w:rPr>
        <w:t>没有完全落实。</w:t>
      </w:r>
    </w:p>
    <w:p w:rsidR="004A4136" w:rsidRPr="00FA28EE" w:rsidRDefault="004A4136" w:rsidP="007526CB">
      <w:pPr>
        <w:spacing w:before="0" w:after="0" w:line="560" w:lineRule="exact"/>
        <w:ind w:firstLineChars="245" w:firstLine="689"/>
        <w:rPr>
          <w:rFonts w:eastAsia="仿宋_GB2312"/>
          <w:color w:val="000000" w:themeColor="text1"/>
        </w:rPr>
      </w:pPr>
      <w:r w:rsidRPr="00FA28EE">
        <w:rPr>
          <w:rFonts w:eastAsia="仿宋_GB2312"/>
          <w:b/>
          <w:color w:val="000000" w:themeColor="text1"/>
        </w:rPr>
        <w:lastRenderedPageBreak/>
        <w:t>一是促进风电跨区跨省消</w:t>
      </w:r>
      <w:proofErr w:type="gramStart"/>
      <w:r w:rsidRPr="00FA28EE">
        <w:rPr>
          <w:rFonts w:eastAsia="仿宋_GB2312"/>
          <w:b/>
          <w:color w:val="000000" w:themeColor="text1"/>
        </w:rPr>
        <w:t>纳机制</w:t>
      </w:r>
      <w:proofErr w:type="gramEnd"/>
      <w:r w:rsidRPr="00FA28EE">
        <w:rPr>
          <w:rFonts w:eastAsia="仿宋_GB2312"/>
          <w:b/>
          <w:color w:val="000000" w:themeColor="text1"/>
        </w:rPr>
        <w:t>没有真正建立起来</w:t>
      </w:r>
      <w:r w:rsidRPr="00FA28EE">
        <w:rPr>
          <w:rFonts w:eastAsia="仿宋_GB2312"/>
          <w:color w:val="000000" w:themeColor="text1"/>
        </w:rPr>
        <w:t>。从风能资源分布情况看，要实现我国风电发展规划目标，未来风电开发的重点仍然主要集中在</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地区。预计，</w:t>
      </w:r>
      <w:r w:rsidRPr="00FA28EE">
        <w:rPr>
          <w:rFonts w:eastAsia="仿宋_GB2312"/>
          <w:color w:val="000000" w:themeColor="text1"/>
        </w:rPr>
        <w:t>2015</w:t>
      </w:r>
      <w:r w:rsidRPr="00FA28EE">
        <w:rPr>
          <w:rFonts w:eastAsia="仿宋_GB2312"/>
          <w:color w:val="000000" w:themeColor="text1"/>
        </w:rPr>
        <w:t>年</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地区风</w:t>
      </w:r>
      <w:proofErr w:type="gramStart"/>
      <w:r w:rsidRPr="00FA28EE">
        <w:rPr>
          <w:rFonts w:eastAsia="仿宋_GB2312"/>
          <w:color w:val="000000" w:themeColor="text1"/>
        </w:rPr>
        <w:t>电规划</w:t>
      </w:r>
      <w:proofErr w:type="gramEnd"/>
      <w:r w:rsidRPr="00FA28EE">
        <w:rPr>
          <w:rFonts w:eastAsia="仿宋_GB2312"/>
          <w:color w:val="000000" w:themeColor="text1"/>
        </w:rPr>
        <w:t>装机将占全国总规模的</w:t>
      </w:r>
      <w:r w:rsidRPr="00FA28EE">
        <w:rPr>
          <w:rFonts w:eastAsia="仿宋_GB2312"/>
          <w:color w:val="000000" w:themeColor="text1"/>
        </w:rPr>
        <w:t>80%</w:t>
      </w:r>
      <w:r w:rsidRPr="00FA28EE">
        <w:rPr>
          <w:rFonts w:eastAsia="仿宋_GB2312"/>
          <w:color w:val="000000" w:themeColor="text1"/>
        </w:rPr>
        <w:t>，如果不加快扩大</w:t>
      </w:r>
      <w:proofErr w:type="gramStart"/>
      <w:r w:rsidRPr="00FA28EE">
        <w:rPr>
          <w:rFonts w:eastAsia="仿宋_GB2312"/>
          <w:color w:val="000000" w:themeColor="text1"/>
        </w:rPr>
        <w:t>风电消纳</w:t>
      </w:r>
      <w:proofErr w:type="gramEnd"/>
      <w:r w:rsidRPr="00FA28EE">
        <w:rPr>
          <w:rFonts w:eastAsia="仿宋_GB2312"/>
          <w:color w:val="000000" w:themeColor="text1"/>
        </w:rPr>
        <w:t>范围，</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风</w:t>
      </w:r>
      <w:proofErr w:type="gramStart"/>
      <w:r w:rsidRPr="00FA28EE">
        <w:rPr>
          <w:rFonts w:eastAsia="仿宋_GB2312"/>
          <w:color w:val="000000" w:themeColor="text1"/>
        </w:rPr>
        <w:t>电难以消</w:t>
      </w:r>
      <w:proofErr w:type="gramEnd"/>
      <w:r w:rsidRPr="00FA28EE">
        <w:rPr>
          <w:rFonts w:eastAsia="仿宋_GB2312"/>
          <w:color w:val="000000" w:themeColor="text1"/>
        </w:rPr>
        <w:t>纳利用。目前，国家已启动了配额制等有利于风电跨省跨区消纳的相关政策研究，但相关政策机制尚未正式出台，各地接纳省外风电积极性不高。</w:t>
      </w:r>
    </w:p>
    <w:p w:rsidR="004A4136" w:rsidRPr="00FA28EE" w:rsidRDefault="004A4136" w:rsidP="007526CB">
      <w:pPr>
        <w:spacing w:before="0" w:after="0" w:line="560" w:lineRule="exact"/>
        <w:ind w:firstLineChars="200" w:firstLine="562"/>
        <w:rPr>
          <w:rFonts w:eastAsia="仿宋_GB2312"/>
          <w:color w:val="000000" w:themeColor="text1"/>
        </w:rPr>
      </w:pPr>
      <w:r w:rsidRPr="00FA28EE">
        <w:rPr>
          <w:rFonts w:eastAsia="仿宋_GB2312"/>
          <w:b/>
          <w:color w:val="000000" w:themeColor="text1"/>
        </w:rPr>
        <w:t>二是</w:t>
      </w:r>
      <w:r w:rsidRPr="00FA28EE">
        <w:rPr>
          <w:rFonts w:eastAsia="仿宋_GB2312"/>
          <w:b/>
          <w:bCs/>
          <w:color w:val="000000" w:themeColor="text1"/>
          <w:szCs w:val="28"/>
          <w:lang w:bidi="mn-Mong-CN"/>
        </w:rPr>
        <w:t>与大规模风电开发相适应的市场消</w:t>
      </w:r>
      <w:proofErr w:type="gramStart"/>
      <w:r w:rsidRPr="00FA28EE">
        <w:rPr>
          <w:rFonts w:eastAsia="仿宋_GB2312"/>
          <w:b/>
          <w:bCs/>
          <w:color w:val="000000" w:themeColor="text1"/>
          <w:szCs w:val="28"/>
          <w:lang w:bidi="mn-Mong-CN"/>
        </w:rPr>
        <w:t>纳方案</w:t>
      </w:r>
      <w:proofErr w:type="gramEnd"/>
      <w:r w:rsidRPr="00FA28EE">
        <w:rPr>
          <w:rFonts w:eastAsia="仿宋_GB2312"/>
          <w:b/>
          <w:bCs/>
          <w:color w:val="000000" w:themeColor="text1"/>
          <w:szCs w:val="28"/>
          <w:lang w:bidi="mn-Mong-CN"/>
        </w:rPr>
        <w:t>没有明确落实。</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十二五</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和</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十三五</w:t>
      </w:r>
      <w:r w:rsidRPr="00FA28EE">
        <w:rPr>
          <w:rFonts w:eastAsia="仿宋_GB2312"/>
          <w:bCs/>
          <w:color w:val="000000" w:themeColor="text1"/>
          <w:szCs w:val="28"/>
          <w:lang w:bidi="mn-Mong-CN"/>
        </w:rPr>
        <w:t>”</w:t>
      </w:r>
      <w:r w:rsidRPr="00FA28EE">
        <w:rPr>
          <w:rFonts w:eastAsia="仿宋_GB2312"/>
          <w:bCs/>
          <w:color w:val="000000" w:themeColor="text1"/>
          <w:szCs w:val="28"/>
          <w:lang w:bidi="mn-Mong-CN"/>
        </w:rPr>
        <w:t>风</w:t>
      </w:r>
      <w:proofErr w:type="gramStart"/>
      <w:r w:rsidRPr="00FA28EE">
        <w:rPr>
          <w:rFonts w:eastAsia="仿宋_GB2312"/>
          <w:bCs/>
          <w:color w:val="000000" w:themeColor="text1"/>
          <w:szCs w:val="28"/>
          <w:lang w:bidi="mn-Mong-CN"/>
        </w:rPr>
        <w:t>电规划</w:t>
      </w:r>
      <w:proofErr w:type="gramEnd"/>
      <w:r w:rsidRPr="00FA28EE">
        <w:rPr>
          <w:rFonts w:eastAsia="仿宋_GB2312"/>
          <w:bCs/>
          <w:color w:val="000000" w:themeColor="text1"/>
          <w:szCs w:val="28"/>
          <w:lang w:bidi="mn-Mong-CN"/>
        </w:rPr>
        <w:t>分别提出</w:t>
      </w:r>
      <w:r w:rsidRPr="00FA28EE">
        <w:rPr>
          <w:rFonts w:eastAsia="仿宋_GB2312"/>
          <w:bCs/>
          <w:color w:val="000000" w:themeColor="text1"/>
          <w:szCs w:val="28"/>
          <w:lang w:bidi="mn-Mong-CN"/>
        </w:rPr>
        <w:t>1</w:t>
      </w:r>
      <w:r w:rsidRPr="00FA28EE">
        <w:rPr>
          <w:rFonts w:eastAsia="仿宋_GB2312"/>
          <w:bCs/>
          <w:color w:val="000000" w:themeColor="text1"/>
          <w:szCs w:val="28"/>
          <w:lang w:bidi="mn-Mong-CN"/>
        </w:rPr>
        <w:t>亿和</w:t>
      </w:r>
      <w:r w:rsidRPr="00FA28EE">
        <w:rPr>
          <w:rFonts w:eastAsia="仿宋_GB2312"/>
          <w:bCs/>
          <w:color w:val="000000" w:themeColor="text1"/>
          <w:szCs w:val="28"/>
          <w:lang w:bidi="mn-Mong-CN"/>
        </w:rPr>
        <w:t>2</w:t>
      </w:r>
      <w:r w:rsidRPr="00FA28EE">
        <w:rPr>
          <w:rFonts w:eastAsia="仿宋_GB2312"/>
          <w:bCs/>
          <w:color w:val="000000" w:themeColor="text1"/>
          <w:szCs w:val="28"/>
          <w:lang w:bidi="mn-Mong-CN"/>
        </w:rPr>
        <w:t>亿千瓦发展目标，但是具体消</w:t>
      </w:r>
      <w:proofErr w:type="gramStart"/>
      <w:r w:rsidRPr="00FA28EE">
        <w:rPr>
          <w:rFonts w:eastAsia="仿宋_GB2312"/>
          <w:bCs/>
          <w:color w:val="000000" w:themeColor="text1"/>
          <w:szCs w:val="28"/>
          <w:lang w:bidi="mn-Mong-CN"/>
        </w:rPr>
        <w:t>纳方案</w:t>
      </w:r>
      <w:proofErr w:type="gramEnd"/>
      <w:r w:rsidRPr="00FA28EE">
        <w:rPr>
          <w:rFonts w:eastAsia="仿宋_GB2312"/>
          <w:bCs/>
          <w:color w:val="000000" w:themeColor="text1"/>
          <w:szCs w:val="28"/>
          <w:lang w:bidi="mn-Mong-CN"/>
        </w:rPr>
        <w:t>并没有明确，风电的消纳市场、消纳方向、以及各地区明确的配额指标和配套电网工程规划建设等没有全面落实。风电跨省跨区输送没有纳入到国家能源战略制定的长期跨地区送受</w:t>
      </w:r>
      <w:proofErr w:type="gramStart"/>
      <w:r w:rsidRPr="00FA28EE">
        <w:rPr>
          <w:rFonts w:eastAsia="仿宋_GB2312"/>
          <w:bCs/>
          <w:color w:val="000000" w:themeColor="text1"/>
          <w:szCs w:val="28"/>
          <w:lang w:bidi="mn-Mong-CN"/>
        </w:rPr>
        <w:t>电计划</w:t>
      </w:r>
      <w:proofErr w:type="gramEnd"/>
      <w:r w:rsidRPr="00FA28EE">
        <w:rPr>
          <w:rFonts w:eastAsia="仿宋_GB2312"/>
          <w:bCs/>
          <w:color w:val="000000" w:themeColor="text1"/>
          <w:szCs w:val="28"/>
          <w:lang w:bidi="mn-Mong-CN"/>
        </w:rPr>
        <w:t>中，没有纳入到各级电网中长期的电力电量平衡之中，造成未来我国风电大规模开发与消纳的矛盾仍然非常突出。</w:t>
      </w:r>
    </w:p>
    <w:p w:rsidR="004A4136" w:rsidRPr="00FA28EE" w:rsidRDefault="004A4136" w:rsidP="007526CB">
      <w:pPr>
        <w:spacing w:before="0" w:after="0" w:line="560" w:lineRule="exact"/>
        <w:ind w:firstLineChars="196" w:firstLine="551"/>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3</w:t>
      </w:r>
      <w:r w:rsidRPr="00FA28EE">
        <w:rPr>
          <w:rFonts w:eastAsia="仿宋_GB2312"/>
          <w:b/>
          <w:color w:val="000000" w:themeColor="text1"/>
        </w:rPr>
        <w:t>）促进可再生能源优先调度的均衡性政策和激励机制有待进一步完善。</w:t>
      </w:r>
    </w:p>
    <w:p w:rsidR="004A4136" w:rsidRPr="00FA28EE" w:rsidRDefault="004A4136" w:rsidP="007526CB">
      <w:pPr>
        <w:spacing w:before="0" w:after="0" w:line="560" w:lineRule="exact"/>
        <w:ind w:firstLineChars="196" w:firstLine="549"/>
        <w:rPr>
          <w:rFonts w:eastAsia="仿宋_GB2312"/>
          <w:color w:val="000000" w:themeColor="text1"/>
        </w:rPr>
      </w:pPr>
      <w:r w:rsidRPr="00FA28EE">
        <w:rPr>
          <w:rFonts w:eastAsia="仿宋_GB2312"/>
          <w:color w:val="000000" w:themeColor="text1"/>
        </w:rPr>
        <w:t>实现可再生能源优先调度，根本途径还是需要统筹协调常规发电企业、电网企业、电力用户之间的利益关系，建立一整套均衡性政策体系和激励机制。从实际情况来看，如下政策和激励机制仍然缺位。</w:t>
      </w:r>
    </w:p>
    <w:p w:rsidR="004A4136" w:rsidRPr="00FA28EE" w:rsidRDefault="004A4136" w:rsidP="007526CB">
      <w:pPr>
        <w:spacing w:before="0" w:after="0" w:line="560" w:lineRule="exact"/>
        <w:ind w:firstLineChars="196" w:firstLine="551"/>
        <w:rPr>
          <w:rFonts w:eastAsia="仿宋_GB2312"/>
          <w:color w:val="000000" w:themeColor="text1"/>
        </w:rPr>
      </w:pPr>
      <w:r w:rsidRPr="00FA28EE">
        <w:rPr>
          <w:rFonts w:eastAsia="仿宋_GB2312"/>
          <w:b/>
          <w:color w:val="000000" w:themeColor="text1"/>
        </w:rPr>
        <w:t>一是仍然缺乏风电、光伏电站与常规电源协调运行机制</w:t>
      </w:r>
      <w:r w:rsidRPr="00FA28EE">
        <w:rPr>
          <w:rFonts w:eastAsia="仿宋_GB2312"/>
          <w:color w:val="000000" w:themeColor="text1"/>
        </w:rPr>
        <w:t>。风电、光伏发电具有随机性、波动性的出力特性，将对系统的有功平衡、运行的经济性和安全性等产生重要影响，需要常规电源提供调峰、调频、备用等辅助服务，目前尚没有建立起一整套风电、光伏电站与常规电源协调运行的辅助服务补偿机制，常规电源参与可再生能源优先调度</w:t>
      </w:r>
      <w:r w:rsidRPr="00FA28EE">
        <w:rPr>
          <w:rFonts w:eastAsia="仿宋_GB2312"/>
          <w:color w:val="000000" w:themeColor="text1"/>
        </w:rPr>
        <w:lastRenderedPageBreak/>
        <w:t>普遍缺乏积极性。</w:t>
      </w:r>
    </w:p>
    <w:p w:rsidR="004A4136" w:rsidRPr="00FA28EE" w:rsidRDefault="004A4136" w:rsidP="007526CB">
      <w:pPr>
        <w:spacing w:before="0" w:after="0" w:line="560" w:lineRule="exact"/>
        <w:ind w:firstLineChars="200" w:firstLine="562"/>
        <w:rPr>
          <w:rFonts w:eastAsia="仿宋_GB2312"/>
          <w:color w:val="000000" w:themeColor="text1"/>
        </w:rPr>
      </w:pPr>
      <w:r w:rsidRPr="00FA28EE">
        <w:rPr>
          <w:rFonts w:eastAsia="仿宋_GB2312"/>
          <w:b/>
          <w:color w:val="000000" w:themeColor="text1"/>
        </w:rPr>
        <w:t>二是仍然缺乏</w:t>
      </w:r>
      <w:r w:rsidRPr="00FA28EE">
        <w:rPr>
          <w:rFonts w:eastAsia="仿宋_GB2312"/>
          <w:b/>
          <w:bCs/>
          <w:color w:val="000000" w:themeColor="text1"/>
          <w:szCs w:val="28"/>
          <w:lang w:bidi="mn-Mong-CN"/>
        </w:rPr>
        <w:t>大规模风电、光伏电站接入引起电力系统的并网成本大幅增加的疏导机制。</w:t>
      </w:r>
      <w:r w:rsidRPr="00FA28EE">
        <w:rPr>
          <w:rFonts w:eastAsia="仿宋_GB2312"/>
          <w:bCs/>
          <w:color w:val="000000" w:themeColor="text1"/>
          <w:szCs w:val="28"/>
          <w:lang w:bidi="mn-Mong-CN"/>
        </w:rPr>
        <w:t>大规模风电、光伏电站接入电网，将显著影响电力系统运行经济性，体现在</w:t>
      </w:r>
      <w:r w:rsidRPr="00FA28EE">
        <w:rPr>
          <w:rFonts w:eastAsia="仿宋_GB2312"/>
          <w:color w:val="000000" w:themeColor="text1"/>
          <w:szCs w:val="28"/>
        </w:rPr>
        <w:t>间歇性能源</w:t>
      </w:r>
      <w:r w:rsidRPr="00FA28EE">
        <w:rPr>
          <w:rFonts w:eastAsia="仿宋_GB2312"/>
          <w:bCs/>
          <w:color w:val="000000" w:themeColor="text1"/>
          <w:szCs w:val="28"/>
          <w:lang w:bidi="mn-Mong-CN"/>
        </w:rPr>
        <w:t>远距离、大容量送出引起的输电成本、为保障高峰电力可靠供应而增加的系统容量充裕性成本，以及保障电网实时平衡而大幅增加的额外平衡成本。我国现有的政策已很好解决了风电、光伏电站开发成本高的问题，但是未来电力系统接纳大规模风电、光伏电站引起的高利用成本却没有得到足够的重视，尚没有建立合理的并网成本疏导机制，可能引起新的利益矛盾，不利于促进未来我国大规模风电、光伏电站消纳。</w:t>
      </w:r>
    </w:p>
    <w:p w:rsidR="004A4136" w:rsidRPr="00FA28EE" w:rsidRDefault="004A4136" w:rsidP="007526CB">
      <w:pPr>
        <w:spacing w:before="0" w:after="0" w:line="560" w:lineRule="exact"/>
        <w:ind w:firstLineChars="196" w:firstLine="551"/>
        <w:rPr>
          <w:rFonts w:eastAsia="仿宋_GB2312"/>
          <w:color w:val="000000" w:themeColor="text1"/>
        </w:rPr>
      </w:pPr>
      <w:r w:rsidRPr="00FA28EE">
        <w:rPr>
          <w:rFonts w:eastAsia="仿宋_GB2312"/>
          <w:b/>
          <w:color w:val="000000" w:themeColor="text1"/>
        </w:rPr>
        <w:t>三是缺乏有利于低谷</w:t>
      </w:r>
      <w:proofErr w:type="gramStart"/>
      <w:r w:rsidRPr="00FA28EE">
        <w:rPr>
          <w:rFonts w:eastAsia="仿宋_GB2312"/>
          <w:b/>
          <w:color w:val="000000" w:themeColor="text1"/>
        </w:rPr>
        <w:t>风电消纳</w:t>
      </w:r>
      <w:proofErr w:type="gramEnd"/>
      <w:r w:rsidRPr="00FA28EE">
        <w:rPr>
          <w:rFonts w:eastAsia="仿宋_GB2312"/>
          <w:b/>
          <w:color w:val="000000" w:themeColor="text1"/>
        </w:rPr>
        <w:t>的需求侧响应机制。</w:t>
      </w:r>
      <w:r w:rsidRPr="00FA28EE">
        <w:rPr>
          <w:rFonts w:eastAsia="仿宋_GB2312"/>
          <w:color w:val="000000" w:themeColor="text1"/>
        </w:rPr>
        <w:t>目前，我国风</w:t>
      </w:r>
      <w:proofErr w:type="gramStart"/>
      <w:r w:rsidRPr="00FA28EE">
        <w:rPr>
          <w:rFonts w:eastAsia="仿宋_GB2312"/>
          <w:color w:val="000000" w:themeColor="text1"/>
        </w:rPr>
        <w:t>电消纳困难</w:t>
      </w:r>
      <w:proofErr w:type="gramEnd"/>
      <w:r w:rsidRPr="00FA28EE">
        <w:rPr>
          <w:rFonts w:eastAsia="仿宋_GB2312"/>
          <w:color w:val="000000" w:themeColor="text1"/>
        </w:rPr>
        <w:t>的</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地区还没有出台用户侧峰谷电价、分时电价等有利于低谷</w:t>
      </w:r>
      <w:proofErr w:type="gramStart"/>
      <w:r w:rsidRPr="00FA28EE">
        <w:rPr>
          <w:rFonts w:eastAsia="仿宋_GB2312"/>
          <w:color w:val="000000" w:themeColor="text1"/>
        </w:rPr>
        <w:t>风电消纳</w:t>
      </w:r>
      <w:proofErr w:type="gramEnd"/>
      <w:r w:rsidRPr="00FA28EE">
        <w:rPr>
          <w:rFonts w:eastAsia="仿宋_GB2312"/>
          <w:color w:val="000000" w:themeColor="text1"/>
        </w:rPr>
        <w:t>的需求</w:t>
      </w:r>
      <w:proofErr w:type="gramStart"/>
      <w:r w:rsidRPr="00FA28EE">
        <w:rPr>
          <w:rFonts w:eastAsia="仿宋_GB2312"/>
          <w:color w:val="000000" w:themeColor="text1"/>
        </w:rPr>
        <w:t>侧管理</w:t>
      </w:r>
      <w:proofErr w:type="gramEnd"/>
      <w:r w:rsidRPr="00FA28EE">
        <w:rPr>
          <w:rFonts w:eastAsia="仿宋_GB2312"/>
          <w:color w:val="000000" w:themeColor="text1"/>
        </w:rPr>
        <w:t>响应激励机制，利用价格政策改善电网负荷特性、增加负荷侧调峰能力的市场潜力没有得到充分挖掘。此外，为提高低谷风</w:t>
      </w:r>
      <w:proofErr w:type="gramStart"/>
      <w:r w:rsidRPr="00FA28EE">
        <w:rPr>
          <w:rFonts w:eastAsia="仿宋_GB2312"/>
          <w:color w:val="000000" w:themeColor="text1"/>
        </w:rPr>
        <w:t>电消纳能力</w:t>
      </w:r>
      <w:proofErr w:type="gramEnd"/>
      <w:r w:rsidRPr="00FA28EE">
        <w:rPr>
          <w:rFonts w:eastAsia="仿宋_GB2312"/>
          <w:color w:val="000000" w:themeColor="text1"/>
        </w:rPr>
        <w:t>开展的风电供热试点，也因为缺乏灵活的电价机制而难以推广。</w:t>
      </w:r>
    </w:p>
    <w:p w:rsidR="006D7653" w:rsidRPr="00FA28EE" w:rsidRDefault="006D7653" w:rsidP="00F63F32">
      <w:pPr>
        <w:widowControl/>
        <w:spacing w:before="0" w:after="0" w:line="560" w:lineRule="exact"/>
        <w:ind w:firstLineChars="200" w:firstLine="560"/>
        <w:rPr>
          <w:rFonts w:eastAsia="仿宋_GB2312"/>
          <w:color w:val="000000" w:themeColor="text1"/>
          <w:szCs w:val="28"/>
          <w:lang w:val="x-none"/>
        </w:rPr>
      </w:pPr>
    </w:p>
    <w:p w:rsidR="00885DA6" w:rsidRPr="00FA28EE" w:rsidRDefault="00885DA6" w:rsidP="00885DA6">
      <w:pPr>
        <w:spacing w:before="0" w:after="0" w:line="560" w:lineRule="exact"/>
        <w:ind w:firstLineChars="200" w:firstLine="560"/>
        <w:rPr>
          <w:rFonts w:eastAsia="仿宋_GB2312"/>
          <w:color w:val="000000" w:themeColor="text1"/>
        </w:rPr>
        <w:sectPr w:rsidR="00885DA6" w:rsidRPr="00FA28EE" w:rsidSect="004B3A68">
          <w:headerReference w:type="default" r:id="rId14"/>
          <w:footerReference w:type="default" r:id="rId15"/>
          <w:pgSz w:w="11906" w:h="16838"/>
          <w:pgMar w:top="1440" w:right="1800" w:bottom="1440" w:left="1800" w:header="851" w:footer="992" w:gutter="0"/>
          <w:pgNumType w:start="1"/>
          <w:cols w:space="720"/>
          <w:docGrid w:type="lines" w:linePitch="312"/>
        </w:sectPr>
      </w:pPr>
    </w:p>
    <w:p w:rsidR="006D7653" w:rsidRPr="00FA28EE" w:rsidRDefault="006D7653" w:rsidP="006D7653">
      <w:pPr>
        <w:pStyle w:val="1"/>
        <w:keepNext w:val="0"/>
        <w:spacing w:before="120" w:after="120" w:line="240" w:lineRule="auto"/>
        <w:jc w:val="both"/>
        <w:rPr>
          <w:rFonts w:eastAsia="黑体"/>
          <w:b w:val="0"/>
          <w:color w:val="000000" w:themeColor="text1"/>
          <w:szCs w:val="44"/>
          <w:lang w:val="x-none"/>
        </w:rPr>
      </w:pPr>
      <w:bookmarkStart w:id="10" w:name="_Toc370221330"/>
      <w:r w:rsidRPr="00FA28EE">
        <w:rPr>
          <w:rFonts w:eastAsia="黑体"/>
          <w:b w:val="0"/>
          <w:color w:val="000000" w:themeColor="text1"/>
          <w:szCs w:val="44"/>
          <w:lang w:val="x-none"/>
        </w:rPr>
        <w:lastRenderedPageBreak/>
        <w:t>3</w:t>
      </w:r>
      <w:r w:rsidRPr="00FA28EE">
        <w:rPr>
          <w:rFonts w:eastAsia="黑体"/>
          <w:b w:val="0"/>
          <w:color w:val="000000" w:themeColor="text1"/>
          <w:szCs w:val="44"/>
          <w:lang w:val="x-none"/>
        </w:rPr>
        <w:t>．国外可再生能源优先调度实践与模型</w:t>
      </w:r>
      <w:bookmarkEnd w:id="10"/>
    </w:p>
    <w:p w:rsidR="006D7653" w:rsidRPr="00FA28EE" w:rsidRDefault="006D7653" w:rsidP="006D7653">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11" w:name="_Toc370221331"/>
      <w:r w:rsidRPr="00FA28EE">
        <w:rPr>
          <w:rFonts w:ascii="Times New Roman" w:hAnsi="Times New Roman"/>
          <w:b w:val="0"/>
          <w:color w:val="000000" w:themeColor="text1"/>
          <w:sz w:val="28"/>
        </w:rPr>
        <w:t xml:space="preserve">3.1 </w:t>
      </w:r>
      <w:r w:rsidRPr="00FA28EE">
        <w:rPr>
          <w:rFonts w:ascii="Times New Roman" w:hAnsi="Times New Roman"/>
          <w:b w:val="0"/>
          <w:color w:val="000000" w:themeColor="text1"/>
          <w:sz w:val="28"/>
        </w:rPr>
        <w:t>国外可再生能源优先调度实践</w:t>
      </w:r>
      <w:bookmarkEnd w:id="11"/>
    </w:p>
    <w:p w:rsidR="006D7653" w:rsidRPr="00FA28EE" w:rsidRDefault="006D7653" w:rsidP="0092779D">
      <w:pPr>
        <w:keepNext/>
        <w:keepLines/>
        <w:spacing w:before="100" w:beforeAutospacing="1" w:after="100" w:afterAutospacing="1"/>
        <w:outlineLvl w:val="2"/>
        <w:rPr>
          <w:rFonts w:eastAsia="黑体"/>
          <w:color w:val="000000" w:themeColor="text1"/>
          <w:szCs w:val="28"/>
        </w:rPr>
      </w:pPr>
      <w:bookmarkStart w:id="12" w:name="_Toc370221332"/>
      <w:r w:rsidRPr="00FA28EE">
        <w:rPr>
          <w:rFonts w:eastAsia="黑体"/>
          <w:color w:val="000000" w:themeColor="text1"/>
          <w:szCs w:val="28"/>
        </w:rPr>
        <w:t>3.1.</w:t>
      </w:r>
      <w:r w:rsidR="00EF518D" w:rsidRPr="00FA28EE">
        <w:rPr>
          <w:rFonts w:eastAsia="黑体"/>
          <w:color w:val="000000" w:themeColor="text1"/>
          <w:szCs w:val="28"/>
        </w:rPr>
        <w:t>1</w:t>
      </w:r>
      <w:r w:rsidRPr="00FA28EE">
        <w:rPr>
          <w:rFonts w:eastAsia="黑体"/>
          <w:color w:val="000000" w:themeColor="text1"/>
          <w:szCs w:val="28"/>
        </w:rPr>
        <w:t xml:space="preserve"> </w:t>
      </w:r>
      <w:r w:rsidRPr="00FA28EE">
        <w:rPr>
          <w:rFonts w:eastAsia="黑体"/>
          <w:color w:val="000000" w:themeColor="text1"/>
          <w:szCs w:val="28"/>
        </w:rPr>
        <w:t>美国</w:t>
      </w:r>
      <w:r w:rsidR="00EF518D" w:rsidRPr="00FA28EE">
        <w:rPr>
          <w:rFonts w:eastAsia="黑体"/>
          <w:color w:val="000000" w:themeColor="text1"/>
          <w:szCs w:val="28"/>
        </w:rPr>
        <w:t>德克萨斯州电力可靠性委员会（</w:t>
      </w:r>
      <w:r w:rsidRPr="00FA28EE">
        <w:rPr>
          <w:rFonts w:eastAsia="黑体"/>
          <w:color w:val="000000" w:themeColor="text1"/>
          <w:szCs w:val="28"/>
        </w:rPr>
        <w:t>ERCOT</w:t>
      </w:r>
      <w:r w:rsidR="00EF518D" w:rsidRPr="00FA28EE">
        <w:rPr>
          <w:rFonts w:eastAsia="黑体"/>
          <w:color w:val="000000" w:themeColor="text1"/>
          <w:szCs w:val="28"/>
        </w:rPr>
        <w:t>）</w:t>
      </w:r>
      <w:bookmarkEnd w:id="12"/>
    </w:p>
    <w:p w:rsidR="00A12C39" w:rsidRPr="00FA28EE" w:rsidRDefault="00A12C39" w:rsidP="00A12C39">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w:t>
      </w:r>
      <w:r w:rsidRPr="00FA28EE">
        <w:rPr>
          <w:rFonts w:eastAsia="仿宋_GB2312"/>
          <w:b/>
          <w:color w:val="000000" w:themeColor="text1"/>
        </w:rPr>
        <w:t>ERCOT</w:t>
      </w:r>
      <w:r w:rsidRPr="00FA28EE">
        <w:rPr>
          <w:rFonts w:eastAsia="仿宋_GB2312"/>
          <w:b/>
          <w:color w:val="000000" w:themeColor="text1"/>
        </w:rPr>
        <w:t>概况</w:t>
      </w:r>
    </w:p>
    <w:p w:rsidR="00A12C39" w:rsidRPr="00FA28EE" w:rsidRDefault="00A12C39" w:rsidP="00A12C39">
      <w:pPr>
        <w:spacing w:before="0" w:after="0" w:line="560" w:lineRule="exact"/>
        <w:ind w:firstLineChars="200" w:firstLine="560"/>
        <w:rPr>
          <w:rFonts w:eastAsia="仿宋_GB2312"/>
          <w:color w:val="000000" w:themeColor="text1"/>
        </w:rPr>
      </w:pPr>
      <w:r w:rsidRPr="00FA28EE">
        <w:rPr>
          <w:rFonts w:eastAsia="仿宋_GB2312"/>
          <w:color w:val="000000" w:themeColor="text1"/>
        </w:rPr>
        <w:t>美国德克萨斯州是美国本土面积最大的州，位于美国本土南部，处于落基山脉南缘和墨西哥湾之间，地形以平原为主，风能资源富集。截止</w:t>
      </w:r>
      <w:r w:rsidRPr="00FA28EE">
        <w:rPr>
          <w:rFonts w:eastAsia="仿宋_GB2312"/>
          <w:color w:val="000000" w:themeColor="text1"/>
        </w:rPr>
        <w:t>20</w:t>
      </w:r>
      <w:r w:rsidR="001C5191" w:rsidRPr="00FA28EE">
        <w:rPr>
          <w:rFonts w:eastAsia="仿宋_GB2312"/>
          <w:color w:val="000000" w:themeColor="text1"/>
        </w:rPr>
        <w:t>12</w:t>
      </w:r>
      <w:r w:rsidRPr="00FA28EE">
        <w:rPr>
          <w:rFonts w:eastAsia="仿宋_GB2312"/>
          <w:color w:val="000000" w:themeColor="text1"/>
        </w:rPr>
        <w:t>年底，</w:t>
      </w:r>
      <w:proofErr w:type="gramStart"/>
      <w:r w:rsidRPr="00FA28EE">
        <w:rPr>
          <w:rFonts w:eastAsia="仿宋_GB2312"/>
          <w:color w:val="000000" w:themeColor="text1"/>
        </w:rPr>
        <w:t>德克萨斯州风电</w:t>
      </w:r>
      <w:proofErr w:type="gramEnd"/>
      <w:r w:rsidRPr="00FA28EE">
        <w:rPr>
          <w:rFonts w:eastAsia="仿宋_GB2312"/>
          <w:color w:val="000000" w:themeColor="text1"/>
        </w:rPr>
        <w:t>装机容量已达</w:t>
      </w:r>
      <w:r w:rsidR="001C5191" w:rsidRPr="00FA28EE">
        <w:rPr>
          <w:rFonts w:eastAsia="仿宋_GB2312"/>
          <w:color w:val="000000" w:themeColor="text1"/>
        </w:rPr>
        <w:t>12.21</w:t>
      </w:r>
      <w:r w:rsidRPr="00FA28EE">
        <w:rPr>
          <w:rFonts w:eastAsia="仿宋_GB2312"/>
          <w:color w:val="000000" w:themeColor="text1"/>
        </w:rPr>
        <w:t>GW</w:t>
      </w:r>
      <w:r w:rsidRPr="00FA28EE">
        <w:rPr>
          <w:rFonts w:eastAsia="仿宋_GB2312"/>
          <w:color w:val="000000" w:themeColor="text1"/>
        </w:rPr>
        <w:t>，占全美风电装机容量（容量为</w:t>
      </w:r>
      <w:r w:rsidR="001C5191" w:rsidRPr="00FA28EE">
        <w:rPr>
          <w:rFonts w:eastAsia="仿宋_GB2312"/>
          <w:color w:val="000000" w:themeColor="text1"/>
        </w:rPr>
        <w:t>60</w:t>
      </w:r>
      <w:r w:rsidRPr="00FA28EE">
        <w:rPr>
          <w:rFonts w:eastAsia="仿宋_GB2312"/>
          <w:color w:val="000000" w:themeColor="text1"/>
        </w:rPr>
        <w:t>GW</w:t>
      </w:r>
      <w:r w:rsidRPr="00FA28EE">
        <w:rPr>
          <w:rFonts w:eastAsia="仿宋_GB2312"/>
          <w:color w:val="000000" w:themeColor="text1"/>
        </w:rPr>
        <w:t>）的</w:t>
      </w:r>
      <w:r w:rsidR="001C5191" w:rsidRPr="00FA28EE">
        <w:rPr>
          <w:rFonts w:eastAsia="仿宋_GB2312"/>
          <w:color w:val="000000" w:themeColor="text1"/>
        </w:rPr>
        <w:t>20.4</w:t>
      </w:r>
      <w:r w:rsidRPr="00FA28EE">
        <w:rPr>
          <w:rFonts w:eastAsia="仿宋_GB2312"/>
          <w:color w:val="000000" w:themeColor="text1"/>
        </w:rPr>
        <w:t>%</w:t>
      </w:r>
      <w:r w:rsidRPr="00FA28EE">
        <w:rPr>
          <w:rFonts w:eastAsia="仿宋_GB2312"/>
          <w:color w:val="000000" w:themeColor="text1"/>
        </w:rPr>
        <w:t>，位居各州首位，远大于排名第</w:t>
      </w:r>
      <w:r w:rsidRPr="00FA28EE">
        <w:rPr>
          <w:rFonts w:eastAsia="仿宋_GB2312"/>
          <w:color w:val="000000" w:themeColor="text1"/>
        </w:rPr>
        <w:t>2</w:t>
      </w:r>
      <w:r w:rsidRPr="00FA28EE">
        <w:rPr>
          <w:rFonts w:eastAsia="仿宋_GB2312"/>
          <w:color w:val="000000" w:themeColor="text1"/>
        </w:rPr>
        <w:t>的</w:t>
      </w:r>
      <w:r w:rsidR="001C5191" w:rsidRPr="00FA28EE">
        <w:rPr>
          <w:rFonts w:eastAsia="仿宋_GB2312"/>
          <w:color w:val="000000" w:themeColor="text1"/>
        </w:rPr>
        <w:t>加利福尼亚州（容量为</w:t>
      </w:r>
      <w:r w:rsidR="001C5191" w:rsidRPr="00FA28EE">
        <w:rPr>
          <w:rFonts w:eastAsia="仿宋_GB2312"/>
          <w:color w:val="000000" w:themeColor="text1"/>
        </w:rPr>
        <w:t>5.54GW</w:t>
      </w:r>
      <w:r w:rsidR="001C5191" w:rsidRPr="00FA28EE">
        <w:rPr>
          <w:rFonts w:eastAsia="仿宋_GB2312"/>
          <w:color w:val="000000" w:themeColor="text1"/>
        </w:rPr>
        <w:t>）</w:t>
      </w:r>
      <w:r w:rsidRPr="00FA28EE">
        <w:rPr>
          <w:rFonts w:eastAsia="仿宋_GB2312"/>
          <w:color w:val="000000" w:themeColor="text1"/>
        </w:rPr>
        <w:t>和第</w:t>
      </w:r>
      <w:r w:rsidRPr="00FA28EE">
        <w:rPr>
          <w:rFonts w:eastAsia="仿宋_GB2312"/>
          <w:color w:val="000000" w:themeColor="text1"/>
        </w:rPr>
        <w:t>3</w:t>
      </w:r>
      <w:r w:rsidRPr="00FA28EE">
        <w:rPr>
          <w:rFonts w:eastAsia="仿宋_GB2312"/>
          <w:color w:val="000000" w:themeColor="text1"/>
        </w:rPr>
        <w:t>的</w:t>
      </w:r>
      <w:r w:rsidR="001C5191" w:rsidRPr="00FA28EE">
        <w:rPr>
          <w:rFonts w:eastAsia="仿宋_GB2312"/>
          <w:color w:val="000000" w:themeColor="text1"/>
        </w:rPr>
        <w:t>爱荷华州（容量为</w:t>
      </w:r>
      <w:r w:rsidR="001C5191" w:rsidRPr="00FA28EE">
        <w:rPr>
          <w:rFonts w:eastAsia="仿宋_GB2312"/>
          <w:color w:val="000000" w:themeColor="text1"/>
        </w:rPr>
        <w:t>5.13GW</w:t>
      </w:r>
      <w:r w:rsidR="001C5191" w:rsidRPr="00FA28EE">
        <w:rPr>
          <w:rFonts w:eastAsia="仿宋_GB2312"/>
          <w:color w:val="000000" w:themeColor="text1"/>
        </w:rPr>
        <w:t>）</w:t>
      </w:r>
      <w:r w:rsidRPr="00FA28EE">
        <w:rPr>
          <w:rFonts w:eastAsia="仿宋_GB2312"/>
          <w:color w:val="000000" w:themeColor="text1"/>
        </w:rPr>
        <w:t>。德克萨斯州的风</w:t>
      </w:r>
      <w:proofErr w:type="gramStart"/>
      <w:r w:rsidRPr="00FA28EE">
        <w:rPr>
          <w:rFonts w:eastAsia="仿宋_GB2312"/>
          <w:color w:val="000000" w:themeColor="text1"/>
        </w:rPr>
        <w:t>电主要</w:t>
      </w:r>
      <w:proofErr w:type="gramEnd"/>
      <w:r w:rsidRPr="00FA28EE">
        <w:rPr>
          <w:rFonts w:eastAsia="仿宋_GB2312"/>
          <w:color w:val="000000" w:themeColor="text1"/>
        </w:rPr>
        <w:t>分布在偏远西部，负荷则主要集中在北部、东部和南部，风电送出主要通过</w:t>
      </w:r>
      <w:r w:rsidRPr="00FA28EE">
        <w:rPr>
          <w:rFonts w:eastAsia="仿宋_GB2312"/>
          <w:color w:val="000000" w:themeColor="text1"/>
        </w:rPr>
        <w:t>345kV</w:t>
      </w:r>
      <w:r w:rsidRPr="00FA28EE">
        <w:rPr>
          <w:rFonts w:eastAsia="仿宋_GB2312"/>
          <w:color w:val="000000" w:themeColor="text1"/>
        </w:rPr>
        <w:t>和</w:t>
      </w:r>
      <w:r w:rsidRPr="00FA28EE">
        <w:rPr>
          <w:rFonts w:eastAsia="仿宋_GB2312"/>
          <w:color w:val="000000" w:themeColor="text1"/>
        </w:rPr>
        <w:t>138kV</w:t>
      </w:r>
      <w:r w:rsidRPr="00FA28EE">
        <w:rPr>
          <w:rFonts w:eastAsia="仿宋_GB2312"/>
          <w:color w:val="000000" w:themeColor="text1"/>
        </w:rPr>
        <w:t>输电线路。</w:t>
      </w:r>
    </w:p>
    <w:p w:rsidR="00A12C39" w:rsidRPr="00FA28EE" w:rsidRDefault="00A12C39" w:rsidP="00A12C39">
      <w:pPr>
        <w:spacing w:before="0" w:after="0" w:line="560" w:lineRule="exact"/>
        <w:ind w:firstLineChars="200" w:firstLine="560"/>
        <w:rPr>
          <w:rFonts w:eastAsia="仿宋_GB2312"/>
          <w:color w:val="000000" w:themeColor="text1"/>
        </w:rPr>
      </w:pPr>
      <w:r w:rsidRPr="00FA28EE">
        <w:rPr>
          <w:rFonts w:eastAsia="仿宋_GB2312"/>
          <w:color w:val="000000" w:themeColor="text1"/>
        </w:rPr>
        <w:t>由于历史和政治架构的原因，德克萨斯州的电力体制较特殊。该州大部分县市的电网组成一个交流同步电网，与外界只通过小功率直流联络线联网。这个电网由德克萨斯州电力可靠性委员会（</w:t>
      </w:r>
      <w:r w:rsidRPr="00FA28EE">
        <w:rPr>
          <w:rFonts w:eastAsia="仿宋_GB2312"/>
          <w:color w:val="000000" w:themeColor="text1"/>
        </w:rPr>
        <w:t>Electric Reliability Council of Texas, ERCOT</w:t>
      </w:r>
      <w:r w:rsidRPr="00FA28EE">
        <w:rPr>
          <w:rFonts w:eastAsia="仿宋_GB2312"/>
          <w:color w:val="000000" w:themeColor="text1"/>
        </w:rPr>
        <w:t>）调度运行管理，故该电网成为</w:t>
      </w:r>
      <w:r w:rsidRPr="00FA28EE">
        <w:rPr>
          <w:rFonts w:eastAsia="仿宋_GB2312"/>
          <w:color w:val="000000" w:themeColor="text1"/>
        </w:rPr>
        <w:t>ERCOT</w:t>
      </w:r>
      <w:r w:rsidRPr="00FA28EE">
        <w:rPr>
          <w:rFonts w:eastAsia="仿宋_GB2312"/>
          <w:color w:val="000000" w:themeColor="text1"/>
        </w:rPr>
        <w:t>电网。</w:t>
      </w:r>
      <w:r w:rsidRPr="00FA28EE">
        <w:rPr>
          <w:rFonts w:eastAsia="仿宋_GB2312"/>
          <w:color w:val="000000" w:themeColor="text1"/>
        </w:rPr>
        <w:t>ERCOT</w:t>
      </w:r>
      <w:r w:rsidRPr="00FA28EE">
        <w:rPr>
          <w:rFonts w:eastAsia="仿宋_GB2312"/>
          <w:color w:val="000000" w:themeColor="text1"/>
        </w:rPr>
        <w:t>电网覆盖德克萨斯州</w:t>
      </w:r>
      <w:r w:rsidRPr="00FA28EE">
        <w:rPr>
          <w:rFonts w:eastAsia="仿宋_GB2312"/>
          <w:color w:val="000000" w:themeColor="text1"/>
        </w:rPr>
        <w:t>75%</w:t>
      </w:r>
      <w:r w:rsidRPr="00FA28EE">
        <w:rPr>
          <w:rFonts w:eastAsia="仿宋_GB2312"/>
          <w:color w:val="000000" w:themeColor="text1"/>
        </w:rPr>
        <w:t>的地域和</w:t>
      </w:r>
      <w:r w:rsidRPr="00FA28EE">
        <w:rPr>
          <w:rFonts w:eastAsia="仿宋_GB2312"/>
          <w:color w:val="000000" w:themeColor="text1"/>
        </w:rPr>
        <w:t>85%</w:t>
      </w:r>
      <w:r w:rsidRPr="00FA28EE">
        <w:rPr>
          <w:rFonts w:eastAsia="仿宋_GB2312"/>
          <w:color w:val="000000" w:themeColor="text1"/>
        </w:rPr>
        <w:t>的负荷。</w:t>
      </w:r>
    </w:p>
    <w:p w:rsidR="00A12C39" w:rsidRPr="00FA28EE" w:rsidRDefault="00A12C39" w:rsidP="00A12C39">
      <w:pPr>
        <w:spacing w:before="0" w:after="0" w:line="560" w:lineRule="exact"/>
        <w:ind w:firstLineChars="200" w:firstLine="560"/>
        <w:rPr>
          <w:rFonts w:eastAsia="仿宋_GB2312"/>
          <w:color w:val="000000" w:themeColor="text1"/>
        </w:rPr>
      </w:pPr>
      <w:r w:rsidRPr="00FA28EE">
        <w:rPr>
          <w:rFonts w:eastAsia="仿宋_GB2312"/>
          <w:color w:val="000000" w:themeColor="text1"/>
        </w:rPr>
        <w:t>截止</w:t>
      </w:r>
      <w:r w:rsidRPr="00FA28EE">
        <w:rPr>
          <w:rFonts w:eastAsia="仿宋_GB2312"/>
          <w:color w:val="000000" w:themeColor="text1"/>
        </w:rPr>
        <w:t>20</w:t>
      </w:r>
      <w:r w:rsidR="00A67B8A" w:rsidRPr="00FA28EE">
        <w:rPr>
          <w:rFonts w:eastAsia="仿宋_GB2312"/>
          <w:color w:val="000000" w:themeColor="text1"/>
        </w:rPr>
        <w:t>11</w:t>
      </w:r>
      <w:r w:rsidRPr="00FA28EE">
        <w:rPr>
          <w:rFonts w:eastAsia="仿宋_GB2312"/>
          <w:color w:val="000000" w:themeColor="text1"/>
        </w:rPr>
        <w:t>年底，</w:t>
      </w:r>
      <w:r w:rsidRPr="00FA28EE">
        <w:rPr>
          <w:rFonts w:eastAsia="仿宋_GB2312"/>
          <w:color w:val="000000" w:themeColor="text1"/>
        </w:rPr>
        <w:t>ERCOT</w:t>
      </w:r>
      <w:r w:rsidRPr="00FA28EE">
        <w:rPr>
          <w:rFonts w:eastAsia="仿宋_GB2312"/>
          <w:color w:val="000000" w:themeColor="text1"/>
        </w:rPr>
        <w:t>电网的发电装机容量约</w:t>
      </w:r>
      <w:r w:rsidRPr="00FA28EE">
        <w:rPr>
          <w:rFonts w:eastAsia="仿宋_GB2312"/>
          <w:color w:val="000000" w:themeColor="text1"/>
        </w:rPr>
        <w:t>8</w:t>
      </w:r>
      <w:r w:rsidR="00A67B8A" w:rsidRPr="00FA28EE">
        <w:rPr>
          <w:rFonts w:eastAsia="仿宋_GB2312"/>
          <w:color w:val="000000" w:themeColor="text1"/>
        </w:rPr>
        <w:t>0</w:t>
      </w:r>
      <w:r w:rsidRPr="00FA28EE">
        <w:rPr>
          <w:rFonts w:eastAsia="仿宋_GB2312"/>
          <w:color w:val="000000" w:themeColor="text1"/>
        </w:rPr>
        <w:t>GW</w:t>
      </w:r>
      <w:r w:rsidRPr="00FA28EE">
        <w:rPr>
          <w:rFonts w:eastAsia="仿宋_GB2312"/>
          <w:color w:val="000000" w:themeColor="text1"/>
        </w:rPr>
        <w:t>，在</w:t>
      </w:r>
      <w:r w:rsidRPr="00FA28EE">
        <w:rPr>
          <w:rFonts w:eastAsia="仿宋_GB2312"/>
          <w:color w:val="000000" w:themeColor="text1"/>
        </w:rPr>
        <w:t>20</w:t>
      </w:r>
      <w:r w:rsidR="00A67B8A" w:rsidRPr="00FA28EE">
        <w:rPr>
          <w:rFonts w:eastAsia="仿宋_GB2312"/>
          <w:color w:val="000000" w:themeColor="text1"/>
        </w:rPr>
        <w:t>11</w:t>
      </w:r>
      <w:r w:rsidRPr="00FA28EE">
        <w:rPr>
          <w:rFonts w:eastAsia="仿宋_GB2312"/>
          <w:color w:val="000000" w:themeColor="text1"/>
        </w:rPr>
        <w:t>年实现发电量约</w:t>
      </w:r>
      <w:r w:rsidR="00A67B8A" w:rsidRPr="00FA28EE">
        <w:rPr>
          <w:rFonts w:eastAsia="仿宋_GB2312"/>
          <w:color w:val="000000" w:themeColor="text1"/>
        </w:rPr>
        <w:t>335</w:t>
      </w:r>
      <w:r w:rsidRPr="00FA28EE">
        <w:rPr>
          <w:rFonts w:eastAsia="仿宋_GB2312"/>
          <w:color w:val="000000" w:themeColor="text1"/>
        </w:rPr>
        <w:t>TWh</w:t>
      </w:r>
      <w:r w:rsidRPr="00FA28EE">
        <w:rPr>
          <w:rFonts w:eastAsia="仿宋_GB2312"/>
          <w:color w:val="000000" w:themeColor="text1"/>
        </w:rPr>
        <w:t>。图</w:t>
      </w:r>
      <w:r w:rsidR="00A67B8A" w:rsidRPr="00FA28EE">
        <w:rPr>
          <w:rFonts w:eastAsia="仿宋_GB2312"/>
          <w:color w:val="000000" w:themeColor="text1"/>
        </w:rPr>
        <w:t>3-1</w:t>
      </w:r>
      <w:r w:rsidR="00A67B8A" w:rsidRPr="00FA28EE">
        <w:rPr>
          <w:rFonts w:eastAsia="仿宋_GB2312"/>
          <w:color w:val="000000" w:themeColor="text1"/>
        </w:rPr>
        <w:t>和图</w:t>
      </w:r>
      <w:r w:rsidR="00A67B8A" w:rsidRPr="00FA28EE">
        <w:rPr>
          <w:rFonts w:eastAsia="仿宋_GB2312"/>
          <w:color w:val="000000" w:themeColor="text1"/>
        </w:rPr>
        <w:t>3-2</w:t>
      </w:r>
      <w:r w:rsidRPr="00FA28EE">
        <w:rPr>
          <w:rFonts w:eastAsia="仿宋_GB2312"/>
          <w:color w:val="000000" w:themeColor="text1"/>
        </w:rPr>
        <w:t>为</w:t>
      </w:r>
      <w:r w:rsidRPr="00FA28EE">
        <w:rPr>
          <w:rFonts w:eastAsia="仿宋_GB2312"/>
          <w:color w:val="000000" w:themeColor="text1"/>
        </w:rPr>
        <w:t>20</w:t>
      </w:r>
      <w:r w:rsidR="00A67B8A" w:rsidRPr="00FA28EE">
        <w:rPr>
          <w:rFonts w:eastAsia="仿宋_GB2312"/>
          <w:color w:val="000000" w:themeColor="text1"/>
        </w:rPr>
        <w:t>11</w:t>
      </w:r>
      <w:r w:rsidRPr="00FA28EE">
        <w:rPr>
          <w:rFonts w:eastAsia="仿宋_GB2312"/>
          <w:color w:val="000000" w:themeColor="text1"/>
        </w:rPr>
        <w:t>年</w:t>
      </w:r>
      <w:r w:rsidR="00A67B8A" w:rsidRPr="00FA28EE">
        <w:rPr>
          <w:rFonts w:eastAsia="仿宋_GB2312"/>
          <w:color w:val="000000" w:themeColor="text1"/>
        </w:rPr>
        <w:t>底</w:t>
      </w:r>
      <w:r w:rsidRPr="00FA28EE">
        <w:rPr>
          <w:rFonts w:eastAsia="仿宋_GB2312"/>
          <w:color w:val="000000" w:themeColor="text1"/>
        </w:rPr>
        <w:t>ERCOT</w:t>
      </w:r>
      <w:r w:rsidRPr="00FA28EE">
        <w:rPr>
          <w:rFonts w:eastAsia="仿宋_GB2312"/>
          <w:color w:val="000000" w:themeColor="text1"/>
        </w:rPr>
        <w:t>电网的电源结构和发电量结构。</w:t>
      </w:r>
    </w:p>
    <w:p w:rsidR="00A67B8A" w:rsidRPr="00FA28EE" w:rsidRDefault="00A67B8A" w:rsidP="00A67B8A">
      <w:pPr>
        <w:spacing w:before="0" w:after="0"/>
        <w:ind w:firstLineChars="200" w:firstLine="560"/>
        <w:rPr>
          <w:rFonts w:eastAsia="仿宋_GB2312"/>
          <w:color w:val="000000" w:themeColor="text1"/>
        </w:rPr>
      </w:pPr>
      <w:r w:rsidRPr="00FA28EE">
        <w:rPr>
          <w:rFonts w:eastAsia="仿宋_GB2312"/>
          <w:noProof/>
          <w:color w:val="000000" w:themeColor="text1"/>
        </w:rPr>
        <w:lastRenderedPageBreak/>
        <w:drawing>
          <wp:inline distT="0" distB="0" distL="0" distR="0" wp14:anchorId="0B0C88EE" wp14:editId="7AEDD585">
            <wp:extent cx="4181475" cy="250307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2503077"/>
                    </a:xfrm>
                    <a:prstGeom prst="rect">
                      <a:avLst/>
                    </a:prstGeom>
                    <a:noFill/>
                    <a:ln>
                      <a:noFill/>
                    </a:ln>
                    <a:effectLst/>
                    <a:extLst/>
                  </pic:spPr>
                </pic:pic>
              </a:graphicData>
            </a:graphic>
          </wp:inline>
        </w:drawing>
      </w:r>
    </w:p>
    <w:p w:rsidR="00A67B8A" w:rsidRPr="00FA28EE" w:rsidRDefault="00A67B8A" w:rsidP="00A67B8A">
      <w:pPr>
        <w:spacing w:before="0" w:after="0" w:line="560" w:lineRule="exact"/>
        <w:ind w:firstLineChars="200" w:firstLine="480"/>
        <w:jc w:val="center"/>
        <w:rPr>
          <w:rFonts w:eastAsia="仿宋_GB2312"/>
          <w:color w:val="000000" w:themeColor="text1"/>
        </w:rPr>
      </w:pPr>
      <w:r w:rsidRPr="00FA28EE">
        <w:rPr>
          <w:rFonts w:eastAsia="黑体"/>
          <w:color w:val="000000" w:themeColor="text1"/>
          <w:sz w:val="24"/>
        </w:rPr>
        <w:t>图</w:t>
      </w:r>
      <w:r w:rsidRPr="00FA28EE">
        <w:rPr>
          <w:rFonts w:eastAsia="黑体"/>
          <w:color w:val="000000" w:themeColor="text1"/>
          <w:sz w:val="24"/>
        </w:rPr>
        <w:t>3-1 ERCOT 2011</w:t>
      </w:r>
      <w:r w:rsidRPr="00FA28EE">
        <w:rPr>
          <w:rFonts w:eastAsia="黑体"/>
          <w:color w:val="000000" w:themeColor="text1"/>
          <w:sz w:val="24"/>
        </w:rPr>
        <w:t>年底电源结构</w:t>
      </w:r>
    </w:p>
    <w:p w:rsidR="00A67B8A" w:rsidRPr="00FA28EE" w:rsidRDefault="00A67B8A" w:rsidP="00A67B8A">
      <w:pPr>
        <w:spacing w:before="0" w:after="0"/>
        <w:ind w:firstLineChars="200" w:firstLine="560"/>
        <w:rPr>
          <w:rFonts w:eastAsia="仿宋_GB2312"/>
          <w:color w:val="000000" w:themeColor="text1"/>
        </w:rPr>
      </w:pPr>
      <w:r w:rsidRPr="00FA28EE">
        <w:rPr>
          <w:rFonts w:eastAsia="仿宋_GB2312"/>
          <w:noProof/>
          <w:color w:val="000000" w:themeColor="text1"/>
        </w:rPr>
        <w:drawing>
          <wp:inline distT="0" distB="0" distL="0" distR="0" wp14:anchorId="3442FA1A" wp14:editId="08817650">
            <wp:extent cx="4124325" cy="246886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366" cy="2471885"/>
                    </a:xfrm>
                    <a:prstGeom prst="rect">
                      <a:avLst/>
                    </a:prstGeom>
                    <a:noFill/>
                    <a:ln>
                      <a:noFill/>
                    </a:ln>
                    <a:effectLst/>
                    <a:extLst/>
                  </pic:spPr>
                </pic:pic>
              </a:graphicData>
            </a:graphic>
          </wp:inline>
        </w:drawing>
      </w:r>
    </w:p>
    <w:p w:rsidR="00A67B8A" w:rsidRPr="00FA28EE" w:rsidRDefault="00A67B8A" w:rsidP="00A67B8A">
      <w:pPr>
        <w:spacing w:before="0" w:after="0" w:line="560" w:lineRule="exact"/>
        <w:ind w:firstLineChars="200" w:firstLine="480"/>
        <w:jc w:val="center"/>
        <w:rPr>
          <w:rFonts w:eastAsia="仿宋_GB2312"/>
          <w:color w:val="000000" w:themeColor="text1"/>
        </w:rPr>
      </w:pPr>
      <w:r w:rsidRPr="00FA28EE">
        <w:rPr>
          <w:rFonts w:eastAsia="黑体"/>
          <w:color w:val="000000" w:themeColor="text1"/>
          <w:sz w:val="24"/>
        </w:rPr>
        <w:t>图</w:t>
      </w:r>
      <w:r w:rsidRPr="00FA28EE">
        <w:rPr>
          <w:rFonts w:eastAsia="黑体"/>
          <w:color w:val="000000" w:themeColor="text1"/>
          <w:sz w:val="24"/>
        </w:rPr>
        <w:t>3-2 ERCOT 2011</w:t>
      </w:r>
      <w:r w:rsidRPr="00FA28EE">
        <w:rPr>
          <w:rFonts w:eastAsia="黑体"/>
          <w:color w:val="000000" w:themeColor="text1"/>
          <w:sz w:val="24"/>
        </w:rPr>
        <w:t>年底发电量结构</w:t>
      </w:r>
    </w:p>
    <w:p w:rsidR="00A12C39" w:rsidRPr="00FA28EE" w:rsidRDefault="00A12C39" w:rsidP="00A12C39">
      <w:pPr>
        <w:spacing w:before="0" w:after="0" w:line="560" w:lineRule="exact"/>
        <w:ind w:firstLineChars="200" w:firstLine="560"/>
        <w:rPr>
          <w:rFonts w:eastAsia="仿宋_GB2312"/>
          <w:color w:val="000000" w:themeColor="text1"/>
        </w:rPr>
      </w:pPr>
      <w:r w:rsidRPr="00FA28EE">
        <w:rPr>
          <w:rFonts w:eastAsia="仿宋_GB2312"/>
          <w:color w:val="000000" w:themeColor="text1"/>
        </w:rPr>
        <w:t>ERCOT</w:t>
      </w:r>
      <w:r w:rsidRPr="00FA28EE">
        <w:rPr>
          <w:rFonts w:eastAsia="仿宋_GB2312"/>
          <w:color w:val="000000" w:themeColor="text1"/>
        </w:rPr>
        <w:t>电网与美国东部同步互联电网和墨西哥电网通过</w:t>
      </w:r>
      <w:r w:rsidRPr="00FA28EE">
        <w:rPr>
          <w:rFonts w:eastAsia="仿宋_GB2312"/>
          <w:color w:val="000000" w:themeColor="text1"/>
        </w:rPr>
        <w:t>4</w:t>
      </w:r>
      <w:r w:rsidRPr="00FA28EE">
        <w:rPr>
          <w:rFonts w:eastAsia="仿宋_GB2312"/>
          <w:color w:val="000000" w:themeColor="text1"/>
        </w:rPr>
        <w:t>个直流背靠背换流站和</w:t>
      </w:r>
      <w:r w:rsidRPr="00FA28EE">
        <w:rPr>
          <w:rFonts w:eastAsia="仿宋_GB2312"/>
          <w:color w:val="000000" w:themeColor="text1"/>
        </w:rPr>
        <w:t>1</w:t>
      </w:r>
      <w:r w:rsidRPr="00FA28EE">
        <w:rPr>
          <w:rFonts w:eastAsia="仿宋_GB2312"/>
          <w:color w:val="000000" w:themeColor="text1"/>
        </w:rPr>
        <w:t>个可变频变压器站联网，输电容量合计约</w:t>
      </w:r>
      <w:r w:rsidRPr="00FA28EE">
        <w:rPr>
          <w:rFonts w:eastAsia="仿宋_GB2312"/>
          <w:color w:val="000000" w:themeColor="text1"/>
        </w:rPr>
        <w:t>1GW</w:t>
      </w:r>
      <w:r w:rsidRPr="00FA28EE">
        <w:rPr>
          <w:rFonts w:eastAsia="仿宋_GB2312"/>
          <w:color w:val="000000" w:themeColor="text1"/>
        </w:rPr>
        <w:t>。</w:t>
      </w:r>
      <w:r w:rsidR="00D224A5" w:rsidRPr="00FA28EE">
        <w:rPr>
          <w:rFonts w:eastAsia="仿宋_GB2312"/>
          <w:color w:val="000000" w:themeColor="text1"/>
        </w:rPr>
        <w:t>ERCOT</w:t>
      </w:r>
      <w:r w:rsidR="00D224A5" w:rsidRPr="00FA28EE">
        <w:rPr>
          <w:rFonts w:eastAsia="仿宋_GB2312"/>
          <w:color w:val="000000" w:themeColor="text1"/>
        </w:rPr>
        <w:t>电网风电出力的反调峰特性明显，日最大出力多在夜间，与我国风电出力特性较为类似。</w:t>
      </w:r>
    </w:p>
    <w:p w:rsidR="00C9437B" w:rsidRPr="00FA28EE" w:rsidRDefault="00D224A5" w:rsidP="00D224A5">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2</w:t>
      </w:r>
      <w:r w:rsidRPr="00FA28EE">
        <w:rPr>
          <w:rFonts w:eastAsia="仿宋_GB2312"/>
          <w:b/>
          <w:color w:val="000000" w:themeColor="text1"/>
        </w:rPr>
        <w:t>）</w:t>
      </w:r>
      <w:r w:rsidR="00C9437B" w:rsidRPr="00FA28EE">
        <w:rPr>
          <w:rFonts w:eastAsia="仿宋_GB2312"/>
          <w:b/>
          <w:color w:val="000000" w:themeColor="text1"/>
        </w:rPr>
        <w:t>风</w:t>
      </w:r>
      <w:proofErr w:type="gramStart"/>
      <w:r w:rsidR="00C9437B" w:rsidRPr="00FA28EE">
        <w:rPr>
          <w:rFonts w:eastAsia="仿宋_GB2312"/>
          <w:b/>
          <w:color w:val="000000" w:themeColor="text1"/>
        </w:rPr>
        <w:t>电运行</w:t>
      </w:r>
      <w:proofErr w:type="gramEnd"/>
      <w:r w:rsidR="00C9437B" w:rsidRPr="00FA28EE">
        <w:rPr>
          <w:rFonts w:eastAsia="仿宋_GB2312"/>
          <w:b/>
          <w:color w:val="000000" w:themeColor="text1"/>
        </w:rPr>
        <w:t>的市场机制</w:t>
      </w:r>
    </w:p>
    <w:p w:rsidR="00D224A5" w:rsidRPr="00FA28EE" w:rsidRDefault="00C9437B" w:rsidP="00C9437B">
      <w:pPr>
        <w:spacing w:before="0" w:after="0" w:line="560" w:lineRule="exact"/>
        <w:ind w:firstLineChars="200" w:firstLine="562"/>
        <w:rPr>
          <w:rFonts w:eastAsia="仿宋_GB2312"/>
          <w:b/>
          <w:color w:val="000000" w:themeColor="text1"/>
        </w:rPr>
      </w:pPr>
      <w:r w:rsidRPr="00FA28EE">
        <w:rPr>
          <w:rFonts w:eastAsia="仿宋_GB2312"/>
          <w:b/>
          <w:color w:val="000000" w:themeColor="text1"/>
        </w:rPr>
        <w:t>1</w:t>
      </w:r>
      <w:r w:rsidRPr="00FA28EE">
        <w:rPr>
          <w:rFonts w:eastAsia="仿宋_GB2312"/>
          <w:b/>
          <w:color w:val="000000" w:themeColor="text1"/>
        </w:rPr>
        <w:t>）</w:t>
      </w:r>
      <w:r w:rsidR="00D224A5" w:rsidRPr="00FA28EE">
        <w:rPr>
          <w:rFonts w:eastAsia="仿宋_GB2312"/>
          <w:b/>
          <w:color w:val="000000" w:themeColor="text1"/>
        </w:rPr>
        <w:t>ERCOT</w:t>
      </w:r>
      <w:r w:rsidR="009606C5" w:rsidRPr="00FA28EE">
        <w:rPr>
          <w:rFonts w:eastAsia="仿宋_GB2312"/>
          <w:b/>
          <w:color w:val="000000" w:themeColor="text1"/>
        </w:rPr>
        <w:t>电网的运行机制</w:t>
      </w:r>
    </w:p>
    <w:p w:rsidR="00D224A5" w:rsidRPr="00FA28EE" w:rsidRDefault="00FD3EBF" w:rsidP="00255290">
      <w:pPr>
        <w:spacing w:before="0" w:after="0" w:line="560" w:lineRule="exact"/>
        <w:ind w:firstLineChars="200" w:firstLine="560"/>
        <w:rPr>
          <w:rFonts w:eastAsia="仿宋_GB2312"/>
          <w:color w:val="000000" w:themeColor="text1"/>
        </w:rPr>
      </w:pPr>
      <w:r w:rsidRPr="00FA28EE">
        <w:rPr>
          <w:rFonts w:eastAsia="仿宋_GB2312"/>
          <w:color w:val="000000" w:themeColor="text1"/>
        </w:rPr>
        <w:t>ERCOT 1996</w:t>
      </w:r>
      <w:r w:rsidRPr="00FA28EE">
        <w:rPr>
          <w:rFonts w:eastAsia="仿宋_GB2312"/>
          <w:color w:val="000000" w:themeColor="text1"/>
        </w:rPr>
        <w:t>年开始实行批发电力市场机制。</w:t>
      </w:r>
      <w:r w:rsidR="00255290" w:rsidRPr="00FA28EE">
        <w:rPr>
          <w:rFonts w:eastAsia="仿宋_GB2312"/>
          <w:color w:val="000000" w:themeColor="text1"/>
        </w:rPr>
        <w:t>在</w:t>
      </w:r>
      <w:r w:rsidR="00A67B8A" w:rsidRPr="00FA28EE">
        <w:rPr>
          <w:rFonts w:eastAsia="仿宋_GB2312"/>
          <w:color w:val="000000" w:themeColor="text1"/>
        </w:rPr>
        <w:t>ERCOT</w:t>
      </w:r>
      <w:r w:rsidR="00255290" w:rsidRPr="00FA28EE">
        <w:rPr>
          <w:rFonts w:eastAsia="仿宋_GB2312"/>
          <w:color w:val="000000" w:themeColor="text1"/>
        </w:rPr>
        <w:t>批发电</w:t>
      </w:r>
      <w:r w:rsidR="00255290" w:rsidRPr="00FA28EE">
        <w:rPr>
          <w:rFonts w:eastAsia="仿宋_GB2312"/>
          <w:color w:val="000000" w:themeColor="text1"/>
        </w:rPr>
        <w:lastRenderedPageBreak/>
        <w:t>力市场中，市场交易的产品主要包括电能、辅助服务和阻塞收入权</w:t>
      </w:r>
      <w:r w:rsidR="00255290" w:rsidRPr="00FA28EE">
        <w:rPr>
          <w:rFonts w:eastAsia="仿宋_GB2312"/>
          <w:color w:val="000000" w:themeColor="text1"/>
        </w:rPr>
        <w:t>(congestion revenue rights</w:t>
      </w:r>
      <w:r w:rsidR="00255290" w:rsidRPr="00FA28EE">
        <w:rPr>
          <w:rFonts w:eastAsia="仿宋_GB2312"/>
          <w:color w:val="000000" w:themeColor="text1"/>
        </w:rPr>
        <w:t>，</w:t>
      </w:r>
      <w:r w:rsidR="00255290" w:rsidRPr="00FA28EE">
        <w:rPr>
          <w:rFonts w:eastAsia="仿宋_GB2312"/>
          <w:color w:val="000000" w:themeColor="text1"/>
        </w:rPr>
        <w:t>CRR)</w:t>
      </w:r>
      <w:r w:rsidR="00255290" w:rsidRPr="00FA28EE">
        <w:rPr>
          <w:rFonts w:eastAsia="仿宋_GB2312"/>
          <w:color w:val="000000" w:themeColor="text1"/>
        </w:rPr>
        <w:t>。交易的途径主要包括双边合同协议、阻塞收入权拍卖、日前市场、补充辅助服务市场和实时市场。</w:t>
      </w:r>
      <w:r w:rsidR="00255290" w:rsidRPr="00FA28EE">
        <w:rPr>
          <w:rFonts w:eastAsia="仿宋_GB2312"/>
          <w:color w:val="000000" w:themeColor="text1"/>
        </w:rPr>
        <w:t xml:space="preserve">ERCOT </w:t>
      </w:r>
      <w:r w:rsidR="00255290" w:rsidRPr="00FA28EE">
        <w:rPr>
          <w:rFonts w:eastAsia="仿宋_GB2312"/>
          <w:color w:val="000000" w:themeColor="text1"/>
        </w:rPr>
        <w:t>将日前到实时的市场交易和电网调度运行工作，分作日前、调整和运行</w:t>
      </w:r>
      <w:r w:rsidR="00255290" w:rsidRPr="00FA28EE">
        <w:rPr>
          <w:rFonts w:eastAsia="仿宋_GB2312"/>
          <w:color w:val="000000" w:themeColor="text1"/>
        </w:rPr>
        <w:t>3</w:t>
      </w:r>
      <w:r w:rsidR="00255290" w:rsidRPr="00FA28EE">
        <w:rPr>
          <w:rFonts w:eastAsia="仿宋_GB2312"/>
          <w:color w:val="000000" w:themeColor="text1"/>
        </w:rPr>
        <w:t>个时段。日前时段起始</w:t>
      </w:r>
      <w:r w:rsidRPr="00FA28EE">
        <w:rPr>
          <w:rFonts w:eastAsia="仿宋_GB2312"/>
          <w:color w:val="000000" w:themeColor="text1"/>
        </w:rPr>
        <w:t>于</w:t>
      </w:r>
      <w:r w:rsidR="00255290" w:rsidRPr="00FA28EE">
        <w:rPr>
          <w:rFonts w:eastAsia="仿宋_GB2312"/>
          <w:color w:val="000000" w:themeColor="text1"/>
        </w:rPr>
        <w:t>前一日</w:t>
      </w:r>
      <w:r w:rsidR="00255290" w:rsidRPr="00FA28EE">
        <w:rPr>
          <w:rFonts w:eastAsia="仿宋_GB2312"/>
          <w:color w:val="000000" w:themeColor="text1"/>
        </w:rPr>
        <w:t>6:00</w:t>
      </w:r>
      <w:r w:rsidRPr="00FA28EE">
        <w:rPr>
          <w:rFonts w:eastAsia="仿宋_GB2312"/>
          <w:color w:val="000000" w:themeColor="text1"/>
        </w:rPr>
        <w:t>，</w:t>
      </w:r>
      <w:r w:rsidR="00255290" w:rsidRPr="00FA28EE">
        <w:rPr>
          <w:rFonts w:eastAsia="仿宋_GB2312"/>
          <w:color w:val="000000" w:themeColor="text1"/>
        </w:rPr>
        <w:t>结束于前一日</w:t>
      </w:r>
      <w:r w:rsidR="00255290" w:rsidRPr="00FA28EE">
        <w:rPr>
          <w:rFonts w:eastAsia="仿宋_GB2312"/>
          <w:color w:val="000000" w:themeColor="text1"/>
        </w:rPr>
        <w:t>18:00</w:t>
      </w:r>
      <w:r w:rsidR="00255290" w:rsidRPr="00FA28EE">
        <w:rPr>
          <w:rFonts w:eastAsia="仿宋_GB2312"/>
          <w:color w:val="000000" w:themeColor="text1"/>
        </w:rPr>
        <w:t>；调整时段</w:t>
      </w:r>
      <w:r w:rsidRPr="00FA28EE">
        <w:rPr>
          <w:rFonts w:eastAsia="仿宋_GB2312"/>
          <w:color w:val="000000" w:themeColor="text1"/>
        </w:rPr>
        <w:t>起始</w:t>
      </w:r>
      <w:r w:rsidR="00255290" w:rsidRPr="00FA28EE">
        <w:rPr>
          <w:rFonts w:eastAsia="仿宋_GB2312"/>
          <w:color w:val="000000" w:themeColor="text1"/>
        </w:rPr>
        <w:t>于前一日</w:t>
      </w:r>
      <w:r w:rsidR="00255290" w:rsidRPr="00FA28EE">
        <w:rPr>
          <w:rFonts w:eastAsia="仿宋_GB2312"/>
          <w:color w:val="000000" w:themeColor="text1"/>
        </w:rPr>
        <w:t>18:00</w:t>
      </w:r>
      <w:r w:rsidR="00255290" w:rsidRPr="00FA28EE">
        <w:rPr>
          <w:rFonts w:eastAsia="仿宋_GB2312"/>
          <w:color w:val="000000" w:themeColor="text1"/>
        </w:rPr>
        <w:t>，结束于运行</w:t>
      </w:r>
      <w:proofErr w:type="gramStart"/>
      <w:r w:rsidR="00255290" w:rsidRPr="00FA28EE">
        <w:rPr>
          <w:rFonts w:eastAsia="仿宋_GB2312"/>
          <w:color w:val="000000" w:themeColor="text1"/>
        </w:rPr>
        <w:t>当日前</w:t>
      </w:r>
      <w:proofErr w:type="gramEnd"/>
      <w:r w:rsidR="00255290" w:rsidRPr="00FA28EE">
        <w:rPr>
          <w:rFonts w:eastAsia="仿宋_GB2312"/>
          <w:color w:val="000000" w:themeColor="text1"/>
        </w:rPr>
        <w:t>一小时。运行时段又分为时前运行小时和实时运行小时。时前运行小时即为运行前一小时。风电场与其它常规电厂一样，通过其授权计划实体</w:t>
      </w:r>
      <w:r w:rsidR="00255290" w:rsidRPr="00FA28EE">
        <w:rPr>
          <w:rFonts w:eastAsia="仿宋_GB2312"/>
          <w:color w:val="000000" w:themeColor="text1"/>
        </w:rPr>
        <w:t>(qualified scheduling entities</w:t>
      </w:r>
      <w:r w:rsidR="00255290" w:rsidRPr="00FA28EE">
        <w:rPr>
          <w:rFonts w:eastAsia="仿宋_GB2312"/>
          <w:color w:val="000000" w:themeColor="text1"/>
        </w:rPr>
        <w:t>，</w:t>
      </w:r>
      <w:r w:rsidR="00255290" w:rsidRPr="00FA28EE">
        <w:rPr>
          <w:rFonts w:eastAsia="仿宋_GB2312"/>
          <w:color w:val="000000" w:themeColor="text1"/>
        </w:rPr>
        <w:t>QSE)</w:t>
      </w:r>
      <w:r w:rsidRPr="00FA28EE">
        <w:rPr>
          <w:rFonts w:eastAsia="仿宋_GB2312"/>
          <w:color w:val="000000" w:themeColor="text1"/>
        </w:rPr>
        <w:t xml:space="preserve"> </w:t>
      </w:r>
      <w:r w:rsidR="00255290" w:rsidRPr="00FA28EE">
        <w:rPr>
          <w:rFonts w:eastAsia="仿宋_GB2312"/>
          <w:color w:val="000000" w:themeColor="text1"/>
        </w:rPr>
        <w:t>来参与这</w:t>
      </w:r>
      <w:r w:rsidRPr="00FA28EE">
        <w:rPr>
          <w:rFonts w:eastAsia="仿宋_GB2312"/>
          <w:color w:val="000000" w:themeColor="text1"/>
        </w:rPr>
        <w:t>3</w:t>
      </w:r>
      <w:r w:rsidR="00255290" w:rsidRPr="00FA28EE">
        <w:rPr>
          <w:rFonts w:eastAsia="仿宋_GB2312"/>
          <w:color w:val="000000" w:themeColor="text1"/>
        </w:rPr>
        <w:t>个时段的市场交易和电网调度运行。</w:t>
      </w:r>
    </w:p>
    <w:p w:rsidR="00255290" w:rsidRPr="00FA28EE" w:rsidRDefault="00255290" w:rsidP="00255290">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1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①</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日前时段的运行</w:t>
      </w:r>
    </w:p>
    <w:p w:rsidR="00B25A6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 xml:space="preserve">ERCOT </w:t>
      </w:r>
      <w:r w:rsidRPr="00FA28EE">
        <w:rPr>
          <w:rFonts w:eastAsia="仿宋_GB2312"/>
          <w:color w:val="000000" w:themeColor="text1"/>
        </w:rPr>
        <w:t>在日前时段主要运行日前市场和日前可靠性机组组合</w:t>
      </w:r>
      <w:r w:rsidRPr="00FA28EE">
        <w:rPr>
          <w:rFonts w:eastAsia="仿宋_GB2312"/>
          <w:color w:val="000000" w:themeColor="text1"/>
        </w:rPr>
        <w:t>(day-ahead reliability unit</w:t>
      </w:r>
      <w:r w:rsidR="00587B68" w:rsidRPr="00FA28EE">
        <w:rPr>
          <w:rFonts w:eastAsia="仿宋_GB2312"/>
          <w:color w:val="000000" w:themeColor="text1"/>
        </w:rPr>
        <w:t xml:space="preserve"> </w:t>
      </w:r>
      <w:r w:rsidRPr="00FA28EE">
        <w:rPr>
          <w:rFonts w:eastAsia="仿宋_GB2312"/>
          <w:color w:val="000000" w:themeColor="text1"/>
        </w:rPr>
        <w:t>commitment</w:t>
      </w:r>
      <w:r w:rsidRPr="00FA28EE">
        <w:rPr>
          <w:rFonts w:eastAsia="仿宋_GB2312"/>
          <w:color w:val="000000" w:themeColor="text1"/>
        </w:rPr>
        <w:t>，</w:t>
      </w:r>
      <w:r w:rsidRPr="00FA28EE">
        <w:rPr>
          <w:rFonts w:eastAsia="仿宋_GB2312"/>
          <w:color w:val="000000" w:themeColor="text1"/>
        </w:rPr>
        <w:t>DRUC)</w:t>
      </w:r>
      <w:r w:rsidRPr="00FA28EE">
        <w:rPr>
          <w:rFonts w:eastAsia="仿宋_GB2312"/>
          <w:color w:val="000000" w:themeColor="text1"/>
        </w:rPr>
        <w:t>。日前市场的清算时间是运行日前一日的</w:t>
      </w:r>
      <w:r w:rsidRPr="00FA28EE">
        <w:rPr>
          <w:rFonts w:eastAsia="仿宋_GB2312"/>
          <w:color w:val="000000" w:themeColor="text1"/>
        </w:rPr>
        <w:t>10:00—13:30</w:t>
      </w:r>
      <w:r w:rsidRPr="00FA28EE">
        <w:rPr>
          <w:rFonts w:eastAsia="仿宋_GB2312"/>
          <w:color w:val="000000" w:themeColor="text1"/>
        </w:rPr>
        <w:t>。</w:t>
      </w:r>
      <w:r w:rsidRPr="00FA28EE">
        <w:rPr>
          <w:rFonts w:eastAsia="仿宋_GB2312"/>
          <w:color w:val="000000" w:themeColor="text1"/>
        </w:rPr>
        <w:t xml:space="preserve">ERCOT </w:t>
      </w:r>
      <w:r w:rsidRPr="00FA28EE">
        <w:rPr>
          <w:rFonts w:eastAsia="仿宋_GB2312"/>
          <w:color w:val="000000" w:themeColor="text1"/>
        </w:rPr>
        <w:t>在之前的</w:t>
      </w:r>
      <w:r w:rsidRPr="00FA28EE">
        <w:rPr>
          <w:rFonts w:eastAsia="仿宋_GB2312"/>
          <w:color w:val="000000" w:themeColor="text1"/>
        </w:rPr>
        <w:t>06:00</w:t>
      </w:r>
      <w:r w:rsidRPr="00FA28EE">
        <w:rPr>
          <w:rFonts w:eastAsia="仿宋_GB2312"/>
          <w:color w:val="000000" w:themeColor="text1"/>
        </w:rPr>
        <w:t>通过交易系统公布次日的负荷预测和辅助服务需求。各电厂据此通过交易系统提交</w:t>
      </w:r>
      <w:proofErr w:type="gramStart"/>
      <w:r w:rsidRPr="00FA28EE">
        <w:rPr>
          <w:rFonts w:eastAsia="仿宋_GB2312"/>
          <w:color w:val="000000" w:themeColor="text1"/>
        </w:rPr>
        <w:t>次日可</w:t>
      </w:r>
      <w:proofErr w:type="gramEnd"/>
      <w:r w:rsidRPr="00FA28EE">
        <w:rPr>
          <w:rFonts w:eastAsia="仿宋_GB2312"/>
          <w:color w:val="000000" w:themeColor="text1"/>
        </w:rPr>
        <w:t>出售的电能和辅助服务报价。竞价交易通过以安全</w:t>
      </w:r>
      <w:proofErr w:type="gramStart"/>
      <w:r w:rsidRPr="00FA28EE">
        <w:rPr>
          <w:rFonts w:eastAsia="仿宋_GB2312"/>
          <w:color w:val="000000" w:themeColor="text1"/>
        </w:rPr>
        <w:t>约束机</w:t>
      </w:r>
      <w:proofErr w:type="gramEnd"/>
      <w:r w:rsidRPr="00FA28EE">
        <w:rPr>
          <w:rFonts w:eastAsia="仿宋_GB2312"/>
          <w:color w:val="000000" w:themeColor="text1"/>
        </w:rPr>
        <w:t>组合</w:t>
      </w:r>
      <w:r w:rsidRPr="00FA28EE">
        <w:rPr>
          <w:rFonts w:eastAsia="仿宋_GB2312"/>
          <w:color w:val="000000" w:themeColor="text1"/>
        </w:rPr>
        <w:t>(security constrained unit commitment</w:t>
      </w:r>
      <w:r w:rsidRPr="00FA28EE">
        <w:rPr>
          <w:rFonts w:eastAsia="仿宋_GB2312"/>
          <w:color w:val="000000" w:themeColor="text1"/>
        </w:rPr>
        <w:t>，</w:t>
      </w:r>
      <w:r w:rsidRPr="00FA28EE">
        <w:rPr>
          <w:rFonts w:eastAsia="仿宋_GB2312"/>
          <w:color w:val="000000" w:themeColor="text1"/>
        </w:rPr>
        <w:t>SCUC)</w:t>
      </w:r>
      <w:r w:rsidRPr="00FA28EE">
        <w:rPr>
          <w:rFonts w:eastAsia="仿宋_GB2312"/>
          <w:color w:val="000000" w:themeColor="text1"/>
        </w:rPr>
        <w:t>为内核的清算程序进行清算，在</w:t>
      </w:r>
      <w:r w:rsidRPr="00FA28EE">
        <w:rPr>
          <w:rFonts w:eastAsia="仿宋_GB2312"/>
          <w:color w:val="000000" w:themeColor="text1"/>
        </w:rPr>
        <w:t>13:30</w:t>
      </w:r>
      <w:r w:rsidRPr="00FA28EE">
        <w:rPr>
          <w:rFonts w:eastAsia="仿宋_GB2312"/>
          <w:color w:val="000000" w:themeColor="text1"/>
        </w:rPr>
        <w:t>公布出清结果。</w:t>
      </w:r>
    </w:p>
    <w:p w:rsidR="00B25A6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日前市场出清后</w:t>
      </w:r>
      <w:r w:rsidR="00FD3EBF" w:rsidRPr="00FA28EE">
        <w:rPr>
          <w:rFonts w:eastAsia="仿宋_GB2312"/>
          <w:color w:val="000000" w:themeColor="text1"/>
        </w:rPr>
        <w:t>1</w:t>
      </w:r>
      <w:r w:rsidR="00FD3EBF" w:rsidRPr="00FA28EE">
        <w:rPr>
          <w:rFonts w:eastAsia="仿宋_GB2312"/>
          <w:color w:val="000000" w:themeColor="text1"/>
        </w:rPr>
        <w:t>小时</w:t>
      </w:r>
      <w:r w:rsidRPr="00FA28EE">
        <w:rPr>
          <w:rFonts w:eastAsia="仿宋_GB2312"/>
          <w:color w:val="000000" w:themeColor="text1"/>
        </w:rPr>
        <w:t>内，电厂根据出清结果更新运行计划中次日的部分并通过交易系统上报。运行计划的内容包括当前时刻开始的</w:t>
      </w:r>
      <w:r w:rsidR="00FD3EBF" w:rsidRPr="00FA28EE">
        <w:rPr>
          <w:rFonts w:eastAsia="仿宋_GB2312"/>
          <w:color w:val="000000" w:themeColor="text1"/>
        </w:rPr>
        <w:t>168</w:t>
      </w:r>
      <w:r w:rsidR="00FD3EBF" w:rsidRPr="00FA28EE">
        <w:rPr>
          <w:rFonts w:eastAsia="仿宋_GB2312"/>
          <w:color w:val="000000" w:themeColor="text1"/>
        </w:rPr>
        <w:t>小时</w:t>
      </w:r>
      <w:r w:rsidRPr="00FA28EE">
        <w:rPr>
          <w:rFonts w:eastAsia="仿宋_GB2312"/>
          <w:color w:val="000000" w:themeColor="text1"/>
        </w:rPr>
        <w:t>内每</w:t>
      </w:r>
      <w:r w:rsidR="00FD3EBF" w:rsidRPr="00FA28EE">
        <w:rPr>
          <w:rFonts w:eastAsia="仿宋_GB2312"/>
          <w:color w:val="000000" w:themeColor="text1"/>
        </w:rPr>
        <w:t>小时</w:t>
      </w:r>
      <w:r w:rsidRPr="00FA28EE">
        <w:rPr>
          <w:rFonts w:eastAsia="仿宋_GB2312"/>
          <w:color w:val="000000" w:themeColor="text1"/>
        </w:rPr>
        <w:t>每台机组预期的状态、发电能力和辅助服务可提供量，其中发电能力为机组的最大和最小出力限值。</w:t>
      </w:r>
    </w:p>
    <w:p w:rsidR="00B25A6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日前市场出清</w:t>
      </w:r>
      <w:r w:rsidR="00FD3EBF" w:rsidRPr="00FA28EE">
        <w:rPr>
          <w:rFonts w:eastAsia="仿宋_GB2312"/>
          <w:color w:val="000000" w:themeColor="text1"/>
        </w:rPr>
        <w:t>1</w:t>
      </w:r>
      <w:r w:rsidR="00FD3EBF" w:rsidRPr="00FA28EE">
        <w:rPr>
          <w:rFonts w:eastAsia="仿宋_GB2312"/>
          <w:color w:val="000000" w:themeColor="text1"/>
        </w:rPr>
        <w:t>小时</w:t>
      </w:r>
      <w:r w:rsidRPr="00FA28EE">
        <w:rPr>
          <w:rFonts w:eastAsia="仿宋_GB2312"/>
          <w:color w:val="000000" w:themeColor="text1"/>
        </w:rPr>
        <w:t>后的</w:t>
      </w:r>
      <w:r w:rsidRPr="00FA28EE">
        <w:rPr>
          <w:rFonts w:eastAsia="仿宋_GB2312"/>
          <w:color w:val="000000" w:themeColor="text1"/>
        </w:rPr>
        <w:t>14:30</w:t>
      </w:r>
      <w:r w:rsidRPr="00FA28EE">
        <w:rPr>
          <w:rFonts w:eastAsia="仿宋_GB2312"/>
          <w:color w:val="000000" w:themeColor="text1"/>
        </w:rPr>
        <w:t>，</w:t>
      </w:r>
      <w:r w:rsidRPr="00FA28EE">
        <w:rPr>
          <w:rFonts w:eastAsia="仿宋_GB2312"/>
          <w:color w:val="000000" w:themeColor="text1"/>
        </w:rPr>
        <w:t xml:space="preserve">ERCOT </w:t>
      </w:r>
      <w:r w:rsidRPr="00FA28EE">
        <w:rPr>
          <w:rFonts w:eastAsia="仿宋_GB2312"/>
          <w:color w:val="000000" w:themeColor="text1"/>
        </w:rPr>
        <w:t>根据各厂上报的运行计划开始进行名为日前可靠性机组组合的</w:t>
      </w:r>
      <w:r w:rsidRPr="00FA28EE">
        <w:rPr>
          <w:rFonts w:eastAsia="仿宋_GB2312"/>
          <w:color w:val="000000" w:themeColor="text1"/>
        </w:rPr>
        <w:t>SCUC</w:t>
      </w:r>
      <w:r w:rsidRPr="00FA28EE">
        <w:rPr>
          <w:rFonts w:eastAsia="仿宋_GB2312"/>
          <w:color w:val="000000" w:themeColor="text1"/>
        </w:rPr>
        <w:t>，对次日开机方式进</w:t>
      </w:r>
      <w:r w:rsidRPr="00FA28EE">
        <w:rPr>
          <w:rFonts w:eastAsia="仿宋_GB2312"/>
          <w:color w:val="000000" w:themeColor="text1"/>
        </w:rPr>
        <w:lastRenderedPageBreak/>
        <w:t>行校核调整，以满足系统发电容量要求和电网安全约束。与日前市场的</w:t>
      </w:r>
      <w:r w:rsidRPr="00FA28EE">
        <w:rPr>
          <w:rFonts w:eastAsia="仿宋_GB2312"/>
          <w:color w:val="000000" w:themeColor="text1"/>
        </w:rPr>
        <w:t>SCUC</w:t>
      </w:r>
      <w:r w:rsidRPr="00FA28EE">
        <w:rPr>
          <w:rFonts w:eastAsia="仿宋_GB2312"/>
          <w:color w:val="000000" w:themeColor="text1"/>
        </w:rPr>
        <w:t>清算程序相比，该</w:t>
      </w:r>
      <w:r w:rsidRPr="00FA28EE">
        <w:rPr>
          <w:rFonts w:eastAsia="仿宋_GB2312"/>
          <w:color w:val="000000" w:themeColor="text1"/>
        </w:rPr>
        <w:t>SCUC</w:t>
      </w:r>
      <w:r w:rsidRPr="00FA28EE">
        <w:rPr>
          <w:rFonts w:eastAsia="仿宋_GB2312"/>
          <w:color w:val="000000" w:themeColor="text1"/>
        </w:rPr>
        <w:t>使用负荷预测结果而不是购电出清量作为负荷边界条件，同时剔除了市场成员进行虚拟电力交易的干扰，这对保障电网安全运行的意义更大。</w:t>
      </w:r>
    </w:p>
    <w:p w:rsidR="0025529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 xml:space="preserve">ERCOT </w:t>
      </w:r>
      <w:r w:rsidRPr="00FA28EE">
        <w:rPr>
          <w:rFonts w:eastAsia="仿宋_GB2312"/>
          <w:color w:val="000000" w:themeColor="text1"/>
        </w:rPr>
        <w:t>在</w:t>
      </w:r>
      <w:r w:rsidRPr="00FA28EE">
        <w:rPr>
          <w:rFonts w:eastAsia="仿宋_GB2312"/>
          <w:color w:val="000000" w:themeColor="text1"/>
        </w:rPr>
        <w:t xml:space="preserve">16:00 </w:t>
      </w:r>
      <w:r w:rsidRPr="00FA28EE">
        <w:rPr>
          <w:rFonts w:eastAsia="仿宋_GB2312"/>
          <w:color w:val="000000" w:themeColor="text1"/>
        </w:rPr>
        <w:t>公布根据日前可靠性机组组合校核调整后的次日开机方式，各电厂据此调整自己的运行计划，并在日前时段于</w:t>
      </w:r>
      <w:r w:rsidRPr="00FA28EE">
        <w:rPr>
          <w:rFonts w:eastAsia="仿宋_GB2312"/>
          <w:color w:val="000000" w:themeColor="text1"/>
        </w:rPr>
        <w:t xml:space="preserve">18:00 </w:t>
      </w:r>
      <w:r w:rsidRPr="00FA28EE">
        <w:rPr>
          <w:rFonts w:eastAsia="仿宋_GB2312"/>
          <w:color w:val="000000" w:themeColor="text1"/>
        </w:rPr>
        <w:t>结束前通过交易系统上报。</w:t>
      </w:r>
    </w:p>
    <w:p w:rsidR="00255290" w:rsidRPr="00FA28EE" w:rsidRDefault="00255290" w:rsidP="00255290">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2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②</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调整时段的运行</w:t>
      </w:r>
    </w:p>
    <w:p w:rsidR="0025529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调整时段主要用于</w:t>
      </w:r>
      <w:r w:rsidRPr="00FA28EE">
        <w:rPr>
          <w:rFonts w:eastAsia="仿宋_GB2312"/>
          <w:color w:val="000000" w:themeColor="text1"/>
        </w:rPr>
        <w:t>ERCOT</w:t>
      </w:r>
      <w:r w:rsidRPr="00FA28EE">
        <w:rPr>
          <w:rFonts w:eastAsia="仿宋_GB2312"/>
          <w:color w:val="000000" w:themeColor="text1"/>
        </w:rPr>
        <w:t>调整开机方式和电厂调整运行时段报价及运行计划。</w:t>
      </w:r>
      <w:r w:rsidRPr="00FA28EE">
        <w:rPr>
          <w:rFonts w:eastAsia="仿宋_GB2312"/>
          <w:color w:val="000000" w:themeColor="text1"/>
        </w:rPr>
        <w:t>ERCOT</w:t>
      </w:r>
      <w:r w:rsidRPr="00FA28EE">
        <w:rPr>
          <w:rFonts w:eastAsia="仿宋_GB2312"/>
          <w:color w:val="000000" w:themeColor="text1"/>
        </w:rPr>
        <w:t>在调整时段根据运行情况的变化，评估在日前时段安排的辅助服务是否满足电网安全运行要求，如不能满足，将随时通过交易系统启动补充辅助服务市场，组织各方在调整时段结束前达成补充交易。电厂在这一时段也根据运行情况变化，评估在日前时段制定的竞卖报价、发电和辅助服务安排在经济和技术上的可行性。如不可行，将修改报价和运行计划，并在调整时段结束前通过交易系统上报。</w:t>
      </w:r>
    </w:p>
    <w:p w:rsidR="00255290" w:rsidRPr="00FA28EE" w:rsidRDefault="00255290" w:rsidP="00255290">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3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③</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运行时段的运行</w:t>
      </w:r>
    </w:p>
    <w:p w:rsidR="00B25A6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运行时段长</w:t>
      </w:r>
      <w:r w:rsidR="002E4866" w:rsidRPr="00FA28EE">
        <w:rPr>
          <w:rFonts w:eastAsia="仿宋_GB2312"/>
          <w:color w:val="000000" w:themeColor="text1"/>
        </w:rPr>
        <w:t>2</w:t>
      </w:r>
      <w:r w:rsidR="002E4866" w:rsidRPr="00FA28EE">
        <w:rPr>
          <w:rFonts w:eastAsia="仿宋_GB2312"/>
          <w:color w:val="000000" w:themeColor="text1"/>
        </w:rPr>
        <w:t>小时</w:t>
      </w:r>
      <w:r w:rsidRPr="00FA28EE">
        <w:rPr>
          <w:rFonts w:eastAsia="仿宋_GB2312"/>
          <w:color w:val="000000" w:themeColor="text1"/>
        </w:rPr>
        <w:t>。在运行时段的前</w:t>
      </w:r>
      <w:r w:rsidRPr="00FA28EE">
        <w:rPr>
          <w:rFonts w:eastAsia="仿宋_GB2312"/>
          <w:color w:val="000000" w:themeColor="text1"/>
        </w:rPr>
        <w:t>1</w:t>
      </w:r>
      <w:r w:rsidR="002E4866" w:rsidRPr="00FA28EE">
        <w:rPr>
          <w:rFonts w:eastAsia="仿宋_GB2312"/>
          <w:color w:val="000000" w:themeColor="text1"/>
        </w:rPr>
        <w:t>小时</w:t>
      </w:r>
      <w:r w:rsidRPr="00FA28EE">
        <w:rPr>
          <w:rFonts w:eastAsia="仿宋_GB2312"/>
          <w:color w:val="000000" w:themeColor="text1"/>
        </w:rPr>
        <w:t>，即时前运行小时里</w:t>
      </w:r>
      <w:r w:rsidR="002E4866" w:rsidRPr="00FA28EE">
        <w:rPr>
          <w:rFonts w:eastAsia="仿宋_GB2312"/>
          <w:color w:val="000000" w:themeColor="text1"/>
        </w:rPr>
        <w:t>(X-1</w:t>
      </w:r>
      <w:r w:rsidRPr="00FA28EE">
        <w:rPr>
          <w:rFonts w:eastAsia="仿宋_GB2312"/>
          <w:color w:val="000000" w:themeColor="text1"/>
        </w:rPr>
        <w:t>时至</w:t>
      </w:r>
      <w:r w:rsidR="002E4866" w:rsidRPr="00FA28EE">
        <w:rPr>
          <w:rFonts w:eastAsia="仿宋_GB2312"/>
          <w:color w:val="000000" w:themeColor="text1"/>
        </w:rPr>
        <w:t>X</w:t>
      </w:r>
      <w:r w:rsidRPr="00FA28EE">
        <w:rPr>
          <w:rFonts w:eastAsia="仿宋_GB2312"/>
          <w:color w:val="000000" w:themeColor="text1"/>
        </w:rPr>
        <w:t>时</w:t>
      </w:r>
      <w:r w:rsidRPr="00FA28EE">
        <w:rPr>
          <w:rFonts w:eastAsia="仿宋_GB2312"/>
          <w:color w:val="000000" w:themeColor="text1"/>
        </w:rPr>
        <w:t>)</w:t>
      </w:r>
      <w:r w:rsidRPr="00FA28EE">
        <w:rPr>
          <w:rFonts w:eastAsia="仿宋_GB2312"/>
          <w:color w:val="000000" w:themeColor="text1"/>
        </w:rPr>
        <w:t>，</w:t>
      </w:r>
      <w:r w:rsidR="003B48BF" w:rsidRPr="00FA28EE">
        <w:rPr>
          <w:rFonts w:eastAsia="仿宋_GB2312"/>
          <w:color w:val="000000" w:themeColor="text1"/>
        </w:rPr>
        <w:t>ERCOT</w:t>
      </w:r>
      <w:r w:rsidRPr="00FA28EE">
        <w:rPr>
          <w:rFonts w:eastAsia="仿宋_GB2312"/>
          <w:color w:val="000000" w:themeColor="text1"/>
        </w:rPr>
        <w:t>将进行名为时前可靠性机组组合</w:t>
      </w:r>
      <w:r w:rsidRPr="00FA28EE">
        <w:rPr>
          <w:rFonts w:eastAsia="仿宋_GB2312"/>
          <w:color w:val="000000" w:themeColor="text1"/>
        </w:rPr>
        <w:t>(hourly reliability unit commitment</w:t>
      </w:r>
      <w:r w:rsidRPr="00FA28EE">
        <w:rPr>
          <w:rFonts w:eastAsia="仿宋_GB2312"/>
          <w:color w:val="000000" w:themeColor="text1"/>
        </w:rPr>
        <w:t>，</w:t>
      </w:r>
      <w:r w:rsidRPr="00FA28EE">
        <w:rPr>
          <w:rFonts w:eastAsia="仿宋_GB2312"/>
          <w:color w:val="000000" w:themeColor="text1"/>
        </w:rPr>
        <w:t>HRUC)</w:t>
      </w:r>
      <w:r w:rsidRPr="00FA28EE">
        <w:rPr>
          <w:rFonts w:eastAsia="仿宋_GB2312"/>
          <w:color w:val="000000" w:themeColor="text1"/>
        </w:rPr>
        <w:t>的</w:t>
      </w:r>
      <w:r w:rsidRPr="00FA28EE">
        <w:rPr>
          <w:rFonts w:eastAsia="仿宋_GB2312"/>
          <w:color w:val="000000" w:themeColor="text1"/>
        </w:rPr>
        <w:t>SCUC</w:t>
      </w:r>
      <w:r w:rsidRPr="00FA28EE">
        <w:rPr>
          <w:rFonts w:eastAsia="仿宋_GB2312"/>
          <w:color w:val="000000" w:themeColor="text1"/>
        </w:rPr>
        <w:t>，根据最新获得的网络拓扑结构、母线负荷预测结果、设备故障和检修计划对各厂调整时段上报的运行计划进行校核调整，覆盖时段包括实时运行小时</w:t>
      </w:r>
      <w:r w:rsidRPr="00FA28EE">
        <w:rPr>
          <w:rFonts w:eastAsia="仿宋_GB2312"/>
          <w:color w:val="000000" w:themeColor="text1"/>
        </w:rPr>
        <w:t>(X</w:t>
      </w:r>
      <w:r w:rsidRPr="00FA28EE">
        <w:rPr>
          <w:rFonts w:eastAsia="仿宋_GB2312"/>
          <w:color w:val="000000" w:themeColor="text1"/>
        </w:rPr>
        <w:t>时至</w:t>
      </w:r>
      <w:r w:rsidRPr="00FA28EE">
        <w:rPr>
          <w:rFonts w:eastAsia="仿宋_GB2312"/>
          <w:color w:val="000000" w:themeColor="text1"/>
        </w:rPr>
        <w:t>X</w:t>
      </w:r>
      <w:r w:rsidR="003B48BF" w:rsidRPr="00FA28EE">
        <w:rPr>
          <w:rFonts w:eastAsia="仿宋_GB2312"/>
          <w:color w:val="000000" w:themeColor="text1"/>
        </w:rPr>
        <w:t>+</w:t>
      </w:r>
      <w:r w:rsidRPr="00FA28EE">
        <w:rPr>
          <w:rFonts w:eastAsia="仿宋_GB2312"/>
          <w:color w:val="000000" w:themeColor="text1"/>
        </w:rPr>
        <w:t xml:space="preserve">1 </w:t>
      </w:r>
      <w:r w:rsidRPr="00FA28EE">
        <w:rPr>
          <w:rFonts w:eastAsia="仿宋_GB2312"/>
          <w:color w:val="000000" w:themeColor="text1"/>
        </w:rPr>
        <w:t>时</w:t>
      </w:r>
      <w:r w:rsidRPr="00FA28EE">
        <w:rPr>
          <w:rFonts w:eastAsia="仿宋_GB2312"/>
          <w:color w:val="000000" w:themeColor="text1"/>
        </w:rPr>
        <w:t>)</w:t>
      </w:r>
      <w:r w:rsidRPr="00FA28EE">
        <w:rPr>
          <w:rFonts w:eastAsia="仿宋_GB2312"/>
          <w:color w:val="000000" w:themeColor="text1"/>
        </w:rPr>
        <w:t>以及之后的运行日剩余小时。如果此时针对次日</w:t>
      </w:r>
      <w:proofErr w:type="gramStart"/>
      <w:r w:rsidRPr="00FA28EE">
        <w:rPr>
          <w:rFonts w:eastAsia="仿宋_GB2312"/>
          <w:color w:val="000000" w:themeColor="text1"/>
        </w:rPr>
        <w:t>的日前</w:t>
      </w:r>
      <w:proofErr w:type="gramEnd"/>
      <w:r w:rsidRPr="00FA28EE">
        <w:rPr>
          <w:rFonts w:eastAsia="仿宋_GB2312"/>
          <w:color w:val="000000" w:themeColor="text1"/>
        </w:rPr>
        <w:t>可靠性机组组合的结果已出，覆盖时段还将包括次日的所有小时，以调整该日</w:t>
      </w:r>
      <w:r w:rsidRPr="00FA28EE">
        <w:rPr>
          <w:rFonts w:eastAsia="仿宋_GB2312"/>
          <w:color w:val="000000" w:themeColor="text1"/>
        </w:rPr>
        <w:lastRenderedPageBreak/>
        <w:t>前可靠性机组组合的结果。</w:t>
      </w:r>
      <w:r w:rsidRPr="00FA28EE">
        <w:rPr>
          <w:rFonts w:eastAsia="仿宋_GB2312"/>
          <w:color w:val="000000" w:themeColor="text1"/>
        </w:rPr>
        <w:t>ERCOT</w:t>
      </w:r>
      <w:r w:rsidRPr="00FA28EE">
        <w:rPr>
          <w:rFonts w:eastAsia="仿宋_GB2312"/>
          <w:color w:val="000000" w:themeColor="text1"/>
        </w:rPr>
        <w:t>在实时运行小时开始之前公布时前可靠性机组组合的校核调整结果。</w:t>
      </w:r>
    </w:p>
    <w:p w:rsidR="0025529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在运行时段的后</w:t>
      </w:r>
      <w:r w:rsidR="003B48BF" w:rsidRPr="00FA28EE">
        <w:rPr>
          <w:rFonts w:eastAsia="仿宋_GB2312"/>
          <w:color w:val="000000" w:themeColor="text1"/>
        </w:rPr>
        <w:t>1</w:t>
      </w:r>
      <w:r w:rsidR="003B48BF" w:rsidRPr="00FA28EE">
        <w:rPr>
          <w:rFonts w:eastAsia="仿宋_GB2312"/>
          <w:color w:val="000000" w:themeColor="text1"/>
        </w:rPr>
        <w:t>小时</w:t>
      </w:r>
      <w:r w:rsidRPr="00FA28EE">
        <w:rPr>
          <w:rFonts w:eastAsia="仿宋_GB2312"/>
          <w:color w:val="000000" w:themeColor="text1"/>
        </w:rPr>
        <w:t>，即实时运行小时里，</w:t>
      </w:r>
      <w:r w:rsidRPr="00FA28EE">
        <w:rPr>
          <w:rFonts w:eastAsia="仿宋_GB2312"/>
          <w:color w:val="000000" w:themeColor="text1"/>
        </w:rPr>
        <w:t xml:space="preserve">ERCOT </w:t>
      </w:r>
      <w:r w:rsidRPr="00FA28EE">
        <w:rPr>
          <w:rFonts w:eastAsia="仿宋_GB2312"/>
          <w:color w:val="000000" w:themeColor="text1"/>
        </w:rPr>
        <w:t>主要运行实时序列</w:t>
      </w:r>
      <w:r w:rsidRPr="00FA28EE">
        <w:rPr>
          <w:rFonts w:eastAsia="仿宋_GB2312"/>
          <w:color w:val="000000" w:themeColor="text1"/>
        </w:rPr>
        <w:t>(real time sequence</w:t>
      </w:r>
      <w:r w:rsidRPr="00FA28EE">
        <w:rPr>
          <w:rFonts w:eastAsia="仿宋_GB2312"/>
          <w:color w:val="000000" w:themeColor="text1"/>
        </w:rPr>
        <w:t>，</w:t>
      </w:r>
      <w:r w:rsidRPr="00FA28EE">
        <w:rPr>
          <w:rFonts w:eastAsia="仿宋_GB2312"/>
          <w:color w:val="000000" w:themeColor="text1"/>
        </w:rPr>
        <w:t xml:space="preserve">RTS) </w:t>
      </w:r>
      <w:r w:rsidRPr="00FA28EE">
        <w:rPr>
          <w:rFonts w:eastAsia="仿宋_GB2312"/>
          <w:color w:val="000000" w:themeColor="text1"/>
        </w:rPr>
        <w:t>、安全约束经济调度</w:t>
      </w:r>
      <w:r w:rsidRPr="00FA28EE">
        <w:rPr>
          <w:rFonts w:eastAsia="仿宋_GB2312"/>
          <w:color w:val="000000" w:themeColor="text1"/>
        </w:rPr>
        <w:t>(security constrained</w:t>
      </w:r>
      <w:r w:rsidR="00075E3F" w:rsidRPr="00FA28EE">
        <w:rPr>
          <w:rFonts w:eastAsia="仿宋_GB2312"/>
          <w:color w:val="000000" w:themeColor="text1"/>
        </w:rPr>
        <w:t xml:space="preserve"> </w:t>
      </w:r>
      <w:r w:rsidRPr="00FA28EE">
        <w:rPr>
          <w:rFonts w:eastAsia="仿宋_GB2312"/>
          <w:color w:val="000000" w:themeColor="text1"/>
        </w:rPr>
        <w:t>economic dispatch</w:t>
      </w:r>
      <w:r w:rsidRPr="00FA28EE">
        <w:rPr>
          <w:rFonts w:eastAsia="仿宋_GB2312"/>
          <w:color w:val="000000" w:themeColor="text1"/>
        </w:rPr>
        <w:t>，</w:t>
      </w:r>
      <w:r w:rsidRPr="00FA28EE">
        <w:rPr>
          <w:rFonts w:eastAsia="仿宋_GB2312"/>
          <w:color w:val="000000" w:themeColor="text1"/>
        </w:rPr>
        <w:t>SCED)</w:t>
      </w:r>
      <w:r w:rsidRPr="00FA28EE">
        <w:rPr>
          <w:rFonts w:eastAsia="仿宋_GB2312"/>
          <w:color w:val="000000" w:themeColor="text1"/>
        </w:rPr>
        <w:t>和负荷频率控制</w:t>
      </w:r>
      <w:r w:rsidRPr="00FA28EE">
        <w:rPr>
          <w:rFonts w:eastAsia="仿宋_GB2312"/>
          <w:color w:val="000000" w:themeColor="text1"/>
        </w:rPr>
        <w:t>(load</w:t>
      </w:r>
      <w:r w:rsidR="00587B68" w:rsidRPr="00FA28EE">
        <w:rPr>
          <w:rFonts w:eastAsia="仿宋_GB2312"/>
          <w:color w:val="000000" w:themeColor="text1"/>
        </w:rPr>
        <w:t xml:space="preserve"> </w:t>
      </w:r>
      <w:r w:rsidRPr="00FA28EE">
        <w:rPr>
          <w:rFonts w:eastAsia="仿宋_GB2312"/>
          <w:color w:val="000000" w:themeColor="text1"/>
        </w:rPr>
        <w:t>frequency control</w:t>
      </w:r>
      <w:r w:rsidRPr="00FA28EE">
        <w:rPr>
          <w:rFonts w:eastAsia="仿宋_GB2312"/>
          <w:color w:val="000000" w:themeColor="text1"/>
        </w:rPr>
        <w:t>，</w:t>
      </w:r>
      <w:r w:rsidRPr="00FA28EE">
        <w:rPr>
          <w:rFonts w:eastAsia="仿宋_GB2312"/>
          <w:color w:val="000000" w:themeColor="text1"/>
        </w:rPr>
        <w:t>LFC)3</w:t>
      </w:r>
      <w:r w:rsidRPr="00FA28EE">
        <w:rPr>
          <w:rFonts w:eastAsia="仿宋_GB2312"/>
          <w:color w:val="000000" w:themeColor="text1"/>
        </w:rPr>
        <w:t>个程序，以维持电网频率和电网安全，并对在线机组进行经济调度。需要说明的是，这</w:t>
      </w:r>
      <w:r w:rsidRPr="00FA28EE">
        <w:rPr>
          <w:rFonts w:eastAsia="仿宋_GB2312"/>
          <w:color w:val="000000" w:themeColor="text1"/>
        </w:rPr>
        <w:t>3</w:t>
      </w:r>
      <w:r w:rsidRPr="00FA28EE">
        <w:rPr>
          <w:rFonts w:eastAsia="仿宋_GB2312"/>
          <w:color w:val="000000" w:themeColor="text1"/>
        </w:rPr>
        <w:t>个维系电网实时运行的程序使用的信息都是</w:t>
      </w:r>
      <w:r w:rsidRPr="00FA28EE">
        <w:rPr>
          <w:rFonts w:eastAsia="仿宋_GB2312"/>
          <w:color w:val="000000" w:themeColor="text1"/>
        </w:rPr>
        <w:t>SCADA</w:t>
      </w:r>
      <w:r w:rsidRPr="00FA28EE">
        <w:rPr>
          <w:rFonts w:eastAsia="仿宋_GB2312"/>
          <w:color w:val="000000" w:themeColor="text1"/>
        </w:rPr>
        <w:t>系统实时采集的数据，其中机组信息主要包括当前机组状态、发电机出力、最大和最小出力限值、辅助服务可提供量和已调用量等。</w:t>
      </w:r>
    </w:p>
    <w:p w:rsidR="00587B68"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RTS</w:t>
      </w:r>
      <w:r w:rsidRPr="00FA28EE">
        <w:rPr>
          <w:rFonts w:eastAsia="仿宋_GB2312"/>
          <w:color w:val="000000" w:themeColor="text1"/>
        </w:rPr>
        <w:t>程序每</w:t>
      </w:r>
      <w:r w:rsidRPr="00FA28EE">
        <w:rPr>
          <w:rFonts w:eastAsia="仿宋_GB2312"/>
          <w:color w:val="000000" w:themeColor="text1"/>
        </w:rPr>
        <w:t xml:space="preserve">5min </w:t>
      </w:r>
      <w:r w:rsidRPr="00FA28EE">
        <w:rPr>
          <w:rFonts w:eastAsia="仿宋_GB2312"/>
          <w:color w:val="000000" w:themeColor="text1"/>
        </w:rPr>
        <w:t>运行</w:t>
      </w:r>
      <w:r w:rsidRPr="00FA28EE">
        <w:rPr>
          <w:rFonts w:eastAsia="仿宋_GB2312"/>
          <w:color w:val="000000" w:themeColor="text1"/>
        </w:rPr>
        <w:t>1</w:t>
      </w:r>
      <w:r w:rsidRPr="00FA28EE">
        <w:rPr>
          <w:rFonts w:eastAsia="仿宋_GB2312"/>
          <w:color w:val="000000" w:themeColor="text1"/>
        </w:rPr>
        <w:t>次，根据网络拓扑结构、</w:t>
      </w:r>
      <w:r w:rsidRPr="00FA28EE">
        <w:rPr>
          <w:rFonts w:eastAsia="仿宋_GB2312"/>
          <w:color w:val="000000" w:themeColor="text1"/>
        </w:rPr>
        <w:t xml:space="preserve">SCADA </w:t>
      </w:r>
      <w:r w:rsidRPr="00FA28EE">
        <w:rPr>
          <w:rFonts w:eastAsia="仿宋_GB2312"/>
          <w:color w:val="000000" w:themeColor="text1"/>
        </w:rPr>
        <w:t>信息、母线负荷预测结果和状态估计结果，进行</w:t>
      </w:r>
      <w:proofErr w:type="gramStart"/>
      <w:r w:rsidRPr="00FA28EE">
        <w:rPr>
          <w:rFonts w:eastAsia="仿宋_GB2312"/>
          <w:color w:val="000000" w:themeColor="text1"/>
        </w:rPr>
        <w:t>当前态</w:t>
      </w:r>
      <w:proofErr w:type="gramEnd"/>
      <w:r w:rsidRPr="00FA28EE">
        <w:rPr>
          <w:rFonts w:eastAsia="仿宋_GB2312"/>
          <w:color w:val="000000" w:themeColor="text1"/>
        </w:rPr>
        <w:t>和预想事故态的网络安全分析。</w:t>
      </w:r>
    </w:p>
    <w:p w:rsidR="00587B68"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SCED</w:t>
      </w:r>
      <w:r w:rsidRPr="00FA28EE">
        <w:rPr>
          <w:rFonts w:eastAsia="仿宋_GB2312"/>
          <w:color w:val="000000" w:themeColor="text1"/>
        </w:rPr>
        <w:t>程序也是每</w:t>
      </w:r>
      <w:r w:rsidRPr="00FA28EE">
        <w:rPr>
          <w:rFonts w:eastAsia="仿宋_GB2312"/>
          <w:color w:val="000000" w:themeColor="text1"/>
        </w:rPr>
        <w:t>5min</w:t>
      </w:r>
      <w:r w:rsidRPr="00FA28EE">
        <w:rPr>
          <w:rFonts w:eastAsia="仿宋_GB2312"/>
          <w:color w:val="000000" w:themeColor="text1"/>
        </w:rPr>
        <w:t>运行</w:t>
      </w:r>
      <w:r w:rsidRPr="00FA28EE">
        <w:rPr>
          <w:rFonts w:eastAsia="仿宋_GB2312"/>
          <w:color w:val="000000" w:themeColor="text1"/>
        </w:rPr>
        <w:t>1</w:t>
      </w:r>
      <w:r w:rsidRPr="00FA28EE">
        <w:rPr>
          <w:rFonts w:eastAsia="仿宋_GB2312"/>
          <w:color w:val="000000" w:themeColor="text1"/>
        </w:rPr>
        <w:t>次，根据交易系统中各电厂在调整时段末的最新报价、</w:t>
      </w:r>
      <w:r w:rsidRPr="00FA28EE">
        <w:rPr>
          <w:rFonts w:eastAsia="仿宋_GB2312"/>
          <w:color w:val="000000" w:themeColor="text1"/>
        </w:rPr>
        <w:t>SCADA</w:t>
      </w:r>
      <w:r w:rsidRPr="00FA28EE">
        <w:rPr>
          <w:rFonts w:eastAsia="仿宋_GB2312"/>
          <w:color w:val="000000" w:themeColor="text1"/>
        </w:rPr>
        <w:t>系统中各机组运行限值和</w:t>
      </w:r>
      <w:r w:rsidRPr="00FA28EE">
        <w:rPr>
          <w:rFonts w:eastAsia="仿宋_GB2312"/>
          <w:color w:val="000000" w:themeColor="text1"/>
        </w:rPr>
        <w:t>RTS</w:t>
      </w:r>
      <w:r w:rsidRPr="00FA28EE">
        <w:rPr>
          <w:rFonts w:eastAsia="仿宋_GB2312"/>
          <w:color w:val="000000" w:themeColor="text1"/>
        </w:rPr>
        <w:t>程序分析的网络安全限额，以在满足功率平衡、电网及机组运行安全约束的情况下追求成本最小为目标，计算生成机组运行的基点指令</w:t>
      </w:r>
      <w:r w:rsidRPr="00FA28EE">
        <w:rPr>
          <w:rFonts w:eastAsia="仿宋_GB2312"/>
          <w:color w:val="000000" w:themeColor="text1"/>
        </w:rPr>
        <w:t>(base point)</w:t>
      </w:r>
      <w:r w:rsidRPr="00FA28EE">
        <w:rPr>
          <w:rFonts w:eastAsia="仿宋_GB2312"/>
          <w:color w:val="000000" w:themeColor="text1"/>
        </w:rPr>
        <w:t>和机组发电的节点边际价格</w:t>
      </w:r>
      <w:r w:rsidRPr="00FA28EE">
        <w:rPr>
          <w:rFonts w:eastAsia="仿宋_GB2312"/>
          <w:color w:val="000000" w:themeColor="text1"/>
        </w:rPr>
        <w:t>(locational marginal price</w:t>
      </w:r>
      <w:r w:rsidRPr="00FA28EE">
        <w:rPr>
          <w:rFonts w:eastAsia="仿宋_GB2312"/>
          <w:color w:val="000000" w:themeColor="text1"/>
        </w:rPr>
        <w:t>，</w:t>
      </w:r>
      <w:r w:rsidRPr="00FA28EE">
        <w:rPr>
          <w:rFonts w:eastAsia="仿宋_GB2312"/>
          <w:color w:val="000000" w:themeColor="text1"/>
        </w:rPr>
        <w:t>LMP)</w:t>
      </w:r>
      <w:r w:rsidRPr="00FA28EE">
        <w:rPr>
          <w:rFonts w:eastAsia="仿宋_GB2312"/>
          <w:color w:val="000000" w:themeColor="text1"/>
        </w:rPr>
        <w:t>。</w:t>
      </w:r>
    </w:p>
    <w:p w:rsidR="00255290" w:rsidRPr="00FA28EE" w:rsidRDefault="00B25A60" w:rsidP="00587B68">
      <w:pPr>
        <w:spacing w:before="0" w:after="0" w:line="560" w:lineRule="exact"/>
        <w:ind w:firstLineChars="200" w:firstLine="560"/>
        <w:rPr>
          <w:rFonts w:eastAsia="仿宋_GB2312"/>
          <w:color w:val="000000" w:themeColor="text1"/>
        </w:rPr>
      </w:pPr>
      <w:r w:rsidRPr="00FA28EE">
        <w:rPr>
          <w:rFonts w:eastAsia="仿宋_GB2312"/>
          <w:color w:val="000000" w:themeColor="text1"/>
        </w:rPr>
        <w:t>LFC</w:t>
      </w:r>
      <w:r w:rsidRPr="00FA28EE">
        <w:rPr>
          <w:rFonts w:eastAsia="仿宋_GB2312"/>
          <w:color w:val="000000" w:themeColor="text1"/>
        </w:rPr>
        <w:t>程序每</w:t>
      </w:r>
      <w:r w:rsidRPr="00FA28EE">
        <w:rPr>
          <w:rFonts w:eastAsia="仿宋_GB2312"/>
          <w:color w:val="000000" w:themeColor="text1"/>
        </w:rPr>
        <w:t>4s</w:t>
      </w:r>
      <w:r w:rsidRPr="00FA28EE">
        <w:rPr>
          <w:rFonts w:eastAsia="仿宋_GB2312"/>
          <w:color w:val="000000" w:themeColor="text1"/>
        </w:rPr>
        <w:t>运行</w:t>
      </w:r>
      <w:r w:rsidRPr="00FA28EE">
        <w:rPr>
          <w:rFonts w:eastAsia="仿宋_GB2312"/>
          <w:color w:val="000000" w:themeColor="text1"/>
        </w:rPr>
        <w:t>1</w:t>
      </w:r>
      <w:r w:rsidRPr="00FA28EE">
        <w:rPr>
          <w:rFonts w:eastAsia="仿宋_GB2312"/>
          <w:color w:val="000000" w:themeColor="text1"/>
        </w:rPr>
        <w:t>次，在正常情况下调用向上和向下调节备用以实现二次调频，并在电网频率异常情况下调用旋转备用，以恢复频率。此外，该程序还负责监视辅助服务容量是否满足一定的裕度。</w:t>
      </w:r>
    </w:p>
    <w:p w:rsidR="00C9437B" w:rsidRPr="00FA28EE" w:rsidRDefault="00C9437B" w:rsidP="00C9437B">
      <w:pPr>
        <w:spacing w:before="0" w:after="0" w:line="560" w:lineRule="exact"/>
        <w:ind w:firstLineChars="200" w:firstLine="562"/>
        <w:rPr>
          <w:rFonts w:eastAsia="仿宋_GB2312"/>
          <w:b/>
          <w:color w:val="000000" w:themeColor="text1"/>
        </w:rPr>
      </w:pPr>
      <w:r w:rsidRPr="00FA28EE">
        <w:rPr>
          <w:rFonts w:eastAsia="仿宋_GB2312"/>
          <w:b/>
          <w:color w:val="000000" w:themeColor="text1"/>
        </w:rPr>
        <w:t>2</w:t>
      </w:r>
      <w:r w:rsidRPr="00FA28EE">
        <w:rPr>
          <w:rFonts w:eastAsia="仿宋_GB2312"/>
          <w:b/>
          <w:color w:val="000000" w:themeColor="text1"/>
        </w:rPr>
        <w:t>）风电的市场参与和调度运行</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1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①</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风电场的市场行为特点</w:t>
      </w:r>
    </w:p>
    <w:p w:rsidR="00C9437B" w:rsidRPr="00FA28EE" w:rsidRDefault="00C9437B" w:rsidP="00C9437B">
      <w:pPr>
        <w:spacing w:before="0" w:after="0" w:line="560" w:lineRule="exact"/>
        <w:ind w:firstLineChars="200" w:firstLine="562"/>
        <w:rPr>
          <w:rFonts w:eastAsia="仿宋_GB2312"/>
          <w:color w:val="000000" w:themeColor="text1"/>
        </w:rPr>
      </w:pPr>
      <w:r w:rsidRPr="00FA28EE">
        <w:rPr>
          <w:rFonts w:eastAsia="仿宋_GB2312"/>
          <w:b/>
          <w:color w:val="000000" w:themeColor="text1"/>
        </w:rPr>
        <w:t>在</w:t>
      </w:r>
      <w:r w:rsidRPr="00FA28EE">
        <w:rPr>
          <w:rFonts w:eastAsia="仿宋_GB2312"/>
          <w:b/>
          <w:color w:val="000000" w:themeColor="text1"/>
        </w:rPr>
        <w:t xml:space="preserve">ERCOT </w:t>
      </w:r>
      <w:r w:rsidRPr="00FA28EE">
        <w:rPr>
          <w:rFonts w:eastAsia="仿宋_GB2312"/>
          <w:b/>
          <w:color w:val="000000" w:themeColor="text1"/>
        </w:rPr>
        <w:t>批发电力市场中，风电场与其它常规电厂一样，可</w:t>
      </w:r>
      <w:r w:rsidRPr="00FA28EE">
        <w:rPr>
          <w:rFonts w:eastAsia="仿宋_GB2312"/>
          <w:b/>
          <w:color w:val="000000" w:themeColor="text1"/>
        </w:rPr>
        <w:lastRenderedPageBreak/>
        <w:t>通过双边合同协议、日前市场和实时市场参与市场交易，并承担相应的财务责任。</w:t>
      </w:r>
      <w:r w:rsidRPr="00FA28EE">
        <w:rPr>
          <w:rFonts w:eastAsia="仿宋_GB2312"/>
          <w:color w:val="000000" w:themeColor="text1"/>
        </w:rPr>
        <w:t>但受风电的固有特性和相关政策的影响，风电场的市场行为相对常规电厂还存在着以下差异：</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t>1</w:t>
      </w:r>
      <w:r w:rsidRPr="00FA28EE">
        <w:rPr>
          <w:rFonts w:eastAsia="仿宋_GB2312"/>
          <w:color w:val="000000" w:themeColor="text1"/>
        </w:rPr>
        <w:t>）由于风电机组可控性有限而不能提供辅助服务，所以</w:t>
      </w:r>
      <w:r w:rsidRPr="00FA28EE">
        <w:rPr>
          <w:rFonts w:eastAsia="仿宋_GB2312"/>
          <w:b/>
          <w:color w:val="000000" w:themeColor="text1"/>
        </w:rPr>
        <w:t>风电场不参与日前市场和补充辅助服务市场中的辅助服务竞卖</w:t>
      </w:r>
      <w:r w:rsidRPr="00FA28EE">
        <w:rPr>
          <w:rFonts w:eastAsia="仿宋_GB2312"/>
          <w:color w:val="000000" w:themeColor="text1"/>
        </w:rPr>
        <w:t>。</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t>2</w:t>
      </w:r>
      <w:r w:rsidRPr="00FA28EE">
        <w:rPr>
          <w:rFonts w:eastAsia="仿宋_GB2312"/>
          <w:color w:val="000000" w:themeColor="text1"/>
        </w:rPr>
        <w:t>）由于风电场可按上网电量享受联邦政府的税收优惠，并通过得克萨斯州政府的新能源积分项目获得数额可观的补贴收入，故这些风电场希望尽可能多地发电，</w:t>
      </w:r>
      <w:r w:rsidRPr="00FA28EE">
        <w:rPr>
          <w:rFonts w:eastAsia="仿宋_GB2312"/>
          <w:b/>
          <w:color w:val="000000" w:themeColor="text1"/>
        </w:rPr>
        <w:t>在日前市场和实时市场中的电能竞卖报价往往非常低，相互之间竞争激烈时甚至提出负报价</w:t>
      </w:r>
      <w:r w:rsidRPr="00FA28EE">
        <w:rPr>
          <w:rFonts w:eastAsia="仿宋_GB2312"/>
          <w:color w:val="000000" w:themeColor="text1"/>
        </w:rPr>
        <w:t>。</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t>3</w:t>
      </w:r>
      <w:r w:rsidRPr="00FA28EE">
        <w:rPr>
          <w:rFonts w:eastAsia="仿宋_GB2312"/>
          <w:color w:val="000000" w:themeColor="text1"/>
        </w:rPr>
        <w:t>）由于来风不确定性大，风电场的实际发电量与日前交易电量必然存在一定的偏差，而</w:t>
      </w:r>
      <w:r w:rsidRPr="00FA28EE">
        <w:rPr>
          <w:rFonts w:eastAsia="仿宋_GB2312"/>
          <w:b/>
          <w:color w:val="000000" w:themeColor="text1"/>
        </w:rPr>
        <w:t>偏差的电量以实时电价结算，所以风电场非常重视评估日前交易的风险</w:t>
      </w:r>
      <w:r w:rsidRPr="00FA28EE">
        <w:rPr>
          <w:rFonts w:eastAsia="仿宋_GB2312"/>
          <w:color w:val="000000" w:themeColor="text1"/>
        </w:rPr>
        <w:t>。</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2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②</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风电场在日前与调整时段的运行</w:t>
      </w:r>
    </w:p>
    <w:p w:rsidR="00C9437B" w:rsidRPr="00FA28EE" w:rsidRDefault="00C9437B" w:rsidP="00C9437B">
      <w:pPr>
        <w:spacing w:before="0" w:after="0" w:line="560" w:lineRule="exact"/>
        <w:ind w:firstLineChars="200" w:firstLine="560"/>
        <w:rPr>
          <w:rFonts w:eastAsia="仿宋_GB2312"/>
          <w:color w:val="000000" w:themeColor="text1"/>
        </w:rPr>
      </w:pPr>
      <w:r w:rsidRPr="00FA28EE">
        <w:rPr>
          <w:rFonts w:eastAsia="仿宋_GB2312"/>
          <w:color w:val="000000" w:themeColor="text1"/>
        </w:rPr>
        <w:t>在</w:t>
      </w:r>
      <w:r w:rsidRPr="00FA28EE">
        <w:rPr>
          <w:rFonts w:eastAsia="仿宋_GB2312"/>
          <w:color w:val="000000" w:themeColor="text1"/>
        </w:rPr>
        <w:t>ERCOT</w:t>
      </w:r>
      <w:r w:rsidRPr="00FA28EE">
        <w:rPr>
          <w:rFonts w:eastAsia="仿宋_GB2312"/>
          <w:color w:val="000000" w:themeColor="text1"/>
        </w:rPr>
        <w:t>电网中，风电场在日前和调整时段提交的运行计划中各小时机组最大出力限值必须不大于短期风电功率预测结果。因此，风电场需在</w:t>
      </w:r>
      <w:r w:rsidRPr="00FA28EE">
        <w:rPr>
          <w:rFonts w:eastAsia="仿宋_GB2312"/>
          <w:color w:val="000000" w:themeColor="text1"/>
        </w:rPr>
        <w:t>ERCOT</w:t>
      </w:r>
      <w:r w:rsidRPr="00FA28EE">
        <w:rPr>
          <w:rFonts w:eastAsia="仿宋_GB2312"/>
          <w:color w:val="000000" w:themeColor="text1"/>
        </w:rPr>
        <w:t>每小时发布短期风电功率预测结果之后及时更新其运行计划信息。由于短期风电功率预测结果在日前和时前的可靠性机组组合中采用，所以预测精度对确保电网运行时可调发电容量和辅助备用充裕水平具有重要意义。</w:t>
      </w:r>
      <w:r w:rsidRPr="00FA28EE">
        <w:rPr>
          <w:rFonts w:eastAsia="仿宋_GB2312"/>
          <w:b/>
          <w:color w:val="000000" w:themeColor="text1"/>
        </w:rPr>
        <w:t>针对短期风电功率预测的误差可能造成的系统发电容量不足的风险，</w:t>
      </w:r>
      <w:r w:rsidRPr="00FA28EE">
        <w:rPr>
          <w:rFonts w:eastAsia="仿宋_GB2312"/>
          <w:b/>
          <w:color w:val="000000" w:themeColor="text1"/>
        </w:rPr>
        <w:t>ERCOT</w:t>
      </w:r>
      <w:r w:rsidRPr="00FA28EE">
        <w:rPr>
          <w:rFonts w:eastAsia="仿宋_GB2312"/>
          <w:b/>
          <w:color w:val="000000" w:themeColor="text1"/>
        </w:rPr>
        <w:t>确定非旋转备用辅助服务需求时，主要依据短期风电功率预测和负荷预测的历史误差水平</w:t>
      </w:r>
      <w:r w:rsidRPr="00FA28EE">
        <w:rPr>
          <w:rFonts w:eastAsia="仿宋_GB2312"/>
          <w:color w:val="000000" w:themeColor="text1"/>
        </w:rPr>
        <w:t>。</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3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③</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风电场在运行时段的运行</w:t>
      </w:r>
    </w:p>
    <w:p w:rsidR="00C9437B" w:rsidRPr="00FA28EE" w:rsidRDefault="00C9437B" w:rsidP="00C9437B">
      <w:pPr>
        <w:spacing w:before="0" w:after="0" w:line="560" w:lineRule="exact"/>
        <w:ind w:firstLineChars="200" w:firstLine="560"/>
        <w:rPr>
          <w:rFonts w:eastAsia="仿宋_GB2312"/>
          <w:color w:val="000000" w:themeColor="text1"/>
        </w:rPr>
      </w:pPr>
      <w:r w:rsidRPr="00FA28EE">
        <w:rPr>
          <w:rFonts w:eastAsia="仿宋_GB2312"/>
          <w:color w:val="000000" w:themeColor="text1"/>
        </w:rPr>
        <w:t>在运行时段前</w:t>
      </w:r>
      <w:r w:rsidRPr="00FA28EE">
        <w:rPr>
          <w:rFonts w:eastAsia="仿宋_GB2312"/>
          <w:color w:val="000000" w:themeColor="text1"/>
        </w:rPr>
        <w:t>1</w:t>
      </w:r>
      <w:r w:rsidRPr="00FA28EE">
        <w:rPr>
          <w:rFonts w:eastAsia="仿宋_GB2312"/>
          <w:color w:val="000000" w:themeColor="text1"/>
        </w:rPr>
        <w:t>小时进行的时前可靠性机组组合中，对后</w:t>
      </w:r>
      <w:r w:rsidRPr="00FA28EE">
        <w:rPr>
          <w:rFonts w:eastAsia="仿宋_GB2312"/>
          <w:color w:val="000000" w:themeColor="text1"/>
        </w:rPr>
        <w:t>1</w:t>
      </w:r>
      <w:r w:rsidRPr="00FA28EE">
        <w:rPr>
          <w:rFonts w:eastAsia="仿宋_GB2312"/>
          <w:color w:val="000000" w:themeColor="text1"/>
        </w:rPr>
        <w:t>小时</w:t>
      </w:r>
      <w:r w:rsidRPr="00FA28EE">
        <w:rPr>
          <w:rFonts w:eastAsia="仿宋_GB2312"/>
          <w:color w:val="000000" w:themeColor="text1"/>
        </w:rPr>
        <w:t>(</w:t>
      </w:r>
      <w:r w:rsidRPr="00FA28EE">
        <w:rPr>
          <w:rFonts w:eastAsia="仿宋_GB2312"/>
          <w:color w:val="000000" w:themeColor="text1"/>
        </w:rPr>
        <w:t>实时运行小时</w:t>
      </w:r>
      <w:r w:rsidRPr="00FA28EE">
        <w:rPr>
          <w:rFonts w:eastAsia="仿宋_GB2312"/>
          <w:color w:val="000000" w:themeColor="text1"/>
        </w:rPr>
        <w:t>)</w:t>
      </w:r>
      <w:r w:rsidRPr="00FA28EE">
        <w:rPr>
          <w:rFonts w:eastAsia="仿宋_GB2312"/>
          <w:color w:val="000000" w:themeColor="text1"/>
        </w:rPr>
        <w:t>的开机方式作最后</w:t>
      </w:r>
      <w:r w:rsidRPr="00FA28EE">
        <w:rPr>
          <w:rFonts w:eastAsia="仿宋_GB2312"/>
          <w:color w:val="000000" w:themeColor="text1"/>
        </w:rPr>
        <w:t>1</w:t>
      </w:r>
      <w:r w:rsidRPr="00FA28EE">
        <w:rPr>
          <w:rFonts w:eastAsia="仿宋_GB2312"/>
          <w:color w:val="000000" w:themeColor="text1"/>
        </w:rPr>
        <w:t>次校核调整。风电场运行计划中</w:t>
      </w:r>
      <w:r w:rsidRPr="00FA28EE">
        <w:rPr>
          <w:rFonts w:eastAsia="仿宋_GB2312"/>
          <w:color w:val="000000" w:themeColor="text1"/>
        </w:rPr>
        <w:lastRenderedPageBreak/>
        <w:t>该小时的最大出力限值应为该小时最新的风电功率预测。一旦进入实时运行，风电场应将最大出力限值设为自身估计的当前能达到的最大功率输出，通过</w:t>
      </w:r>
      <w:r w:rsidRPr="00FA28EE">
        <w:rPr>
          <w:rFonts w:eastAsia="仿宋_GB2312"/>
          <w:color w:val="000000" w:themeColor="text1"/>
        </w:rPr>
        <w:t>SCADA</w:t>
      </w:r>
      <w:r w:rsidRPr="00FA28EE">
        <w:rPr>
          <w:rFonts w:eastAsia="仿宋_GB2312"/>
          <w:color w:val="000000" w:themeColor="text1"/>
        </w:rPr>
        <w:t>系统实时传送给</w:t>
      </w:r>
      <w:r w:rsidRPr="00FA28EE">
        <w:rPr>
          <w:rFonts w:eastAsia="仿宋_GB2312"/>
          <w:color w:val="000000" w:themeColor="text1"/>
        </w:rPr>
        <w:t>ERCOT</w:t>
      </w:r>
      <w:r w:rsidRPr="00FA28EE">
        <w:rPr>
          <w:rFonts w:eastAsia="仿宋_GB2312"/>
          <w:color w:val="000000" w:themeColor="text1"/>
        </w:rPr>
        <w:t>的能量管理系统</w:t>
      </w:r>
      <w:r w:rsidRPr="00FA28EE">
        <w:rPr>
          <w:rFonts w:eastAsia="仿宋_GB2312"/>
          <w:color w:val="000000" w:themeColor="text1"/>
        </w:rPr>
        <w:t>(energy management system</w:t>
      </w:r>
      <w:r w:rsidRPr="00FA28EE">
        <w:rPr>
          <w:rFonts w:eastAsia="仿宋_GB2312"/>
          <w:color w:val="000000" w:themeColor="text1"/>
        </w:rPr>
        <w:t>，</w:t>
      </w:r>
      <w:r w:rsidRPr="00FA28EE">
        <w:rPr>
          <w:rFonts w:eastAsia="仿宋_GB2312"/>
          <w:color w:val="000000" w:themeColor="text1"/>
        </w:rPr>
        <w:t>EMS)</w:t>
      </w:r>
      <w:r w:rsidRPr="00FA28EE">
        <w:rPr>
          <w:rFonts w:eastAsia="仿宋_GB2312"/>
          <w:color w:val="000000" w:themeColor="text1"/>
        </w:rPr>
        <w:t>，用于计算</w:t>
      </w:r>
      <w:r w:rsidRPr="00FA28EE">
        <w:rPr>
          <w:rFonts w:eastAsia="仿宋_GB2312"/>
          <w:color w:val="000000" w:themeColor="text1"/>
        </w:rPr>
        <w:t>SCED</w:t>
      </w:r>
      <w:proofErr w:type="gramStart"/>
      <w:r w:rsidRPr="00FA28EE">
        <w:rPr>
          <w:rFonts w:eastAsia="仿宋_GB2312"/>
          <w:color w:val="000000" w:themeColor="text1"/>
        </w:rPr>
        <w:t>对该风电场</w:t>
      </w:r>
      <w:proofErr w:type="gramEnd"/>
      <w:r w:rsidRPr="00FA28EE">
        <w:rPr>
          <w:rFonts w:eastAsia="仿宋_GB2312"/>
          <w:color w:val="000000" w:themeColor="text1"/>
        </w:rPr>
        <w:t>的最大调度限值。由于风电场的竞卖报价非常低，所以在没有网络阻塞的情况下，</w:t>
      </w:r>
      <w:r w:rsidRPr="00FA28EE">
        <w:rPr>
          <w:rFonts w:eastAsia="仿宋_GB2312"/>
          <w:color w:val="000000" w:themeColor="text1"/>
        </w:rPr>
        <w:t>SCED</w:t>
      </w:r>
      <w:r w:rsidRPr="00FA28EE">
        <w:rPr>
          <w:rFonts w:eastAsia="仿宋_GB2312"/>
          <w:color w:val="000000" w:themeColor="text1"/>
        </w:rPr>
        <w:t>程序计算生成的风电场基点指令值将接近于其最大出力限值，即允许风电场以最大功率发电。而在严重网络阻塞的情况下，</w:t>
      </w:r>
      <w:r w:rsidRPr="00FA28EE">
        <w:rPr>
          <w:rFonts w:eastAsia="仿宋_GB2312"/>
          <w:color w:val="000000" w:themeColor="text1"/>
        </w:rPr>
        <w:t>SCED</w:t>
      </w:r>
      <w:r w:rsidRPr="00FA28EE">
        <w:rPr>
          <w:rFonts w:eastAsia="仿宋_GB2312"/>
          <w:color w:val="000000" w:themeColor="text1"/>
        </w:rPr>
        <w:t>程序计算生成的风电场基点指令值可能低于其最大出力限值。当基点指令值低于最大出力限值，且差值大于</w:t>
      </w:r>
      <w:r w:rsidRPr="00FA28EE">
        <w:rPr>
          <w:rFonts w:eastAsia="仿宋_GB2312"/>
          <w:color w:val="000000" w:themeColor="text1"/>
        </w:rPr>
        <w:t>2MW</w:t>
      </w:r>
      <w:r w:rsidRPr="00FA28EE">
        <w:rPr>
          <w:rFonts w:eastAsia="仿宋_GB2312"/>
          <w:color w:val="000000" w:themeColor="text1"/>
        </w:rPr>
        <w:t>以上时，风电场被认为</w:t>
      </w:r>
      <w:proofErr w:type="gramStart"/>
      <w:r w:rsidRPr="00FA28EE">
        <w:rPr>
          <w:rFonts w:eastAsia="仿宋_GB2312"/>
          <w:color w:val="000000" w:themeColor="text1"/>
        </w:rPr>
        <w:t>处于弃风状态</w:t>
      </w:r>
      <w:proofErr w:type="gramEnd"/>
      <w:r w:rsidRPr="00FA28EE">
        <w:rPr>
          <w:rFonts w:eastAsia="仿宋_GB2312"/>
          <w:color w:val="000000" w:themeColor="text1"/>
        </w:rPr>
        <w:t>，必须按照基点指令来安排发电运行。为让风电场能够确定当次接受到的基点指令对应的</w:t>
      </w:r>
      <w:r w:rsidRPr="00FA28EE">
        <w:rPr>
          <w:rFonts w:eastAsia="仿宋_GB2312"/>
          <w:color w:val="000000" w:themeColor="text1"/>
        </w:rPr>
        <w:t>SCED</w:t>
      </w:r>
      <w:r w:rsidRPr="00FA28EE">
        <w:rPr>
          <w:rFonts w:eastAsia="仿宋_GB2312"/>
          <w:color w:val="000000" w:themeColor="text1"/>
        </w:rPr>
        <w:t>程序采用的最大出力限值，进而判断自己是否</w:t>
      </w:r>
      <w:proofErr w:type="gramStart"/>
      <w:r w:rsidRPr="00FA28EE">
        <w:rPr>
          <w:rFonts w:eastAsia="仿宋_GB2312"/>
          <w:color w:val="000000" w:themeColor="text1"/>
        </w:rPr>
        <w:t>处于弃风状态</w:t>
      </w:r>
      <w:proofErr w:type="gramEnd"/>
      <w:r w:rsidRPr="00FA28EE">
        <w:rPr>
          <w:rFonts w:eastAsia="仿宋_GB2312"/>
          <w:color w:val="000000" w:themeColor="text1"/>
        </w:rPr>
        <w:t>，风电场需在接收到前一个基点指令后的一个</w:t>
      </w:r>
      <w:r w:rsidRPr="00FA28EE">
        <w:rPr>
          <w:rFonts w:eastAsia="仿宋_GB2312"/>
          <w:color w:val="000000" w:themeColor="text1"/>
        </w:rPr>
        <w:t>SCADA</w:t>
      </w:r>
      <w:r w:rsidRPr="00FA28EE">
        <w:rPr>
          <w:rFonts w:eastAsia="仿宋_GB2312"/>
          <w:color w:val="000000" w:themeColor="text1"/>
        </w:rPr>
        <w:t>周期内更新其最大出力限值，并在接收到下一个基点指令前保持恒定。</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4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④</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对风电场基点指令偏差的处罚</w:t>
      </w:r>
    </w:p>
    <w:p w:rsidR="00C9437B" w:rsidRPr="00FA28EE" w:rsidRDefault="00C9437B" w:rsidP="00C9437B">
      <w:pPr>
        <w:spacing w:before="0" w:after="0" w:line="560" w:lineRule="exact"/>
        <w:ind w:firstLineChars="200" w:firstLine="560"/>
        <w:rPr>
          <w:rFonts w:eastAsia="仿宋_GB2312"/>
          <w:color w:val="000000" w:themeColor="text1"/>
        </w:rPr>
      </w:pPr>
      <w:r w:rsidRPr="00FA28EE">
        <w:rPr>
          <w:rFonts w:eastAsia="仿宋_GB2312"/>
          <w:color w:val="000000" w:themeColor="text1"/>
        </w:rPr>
        <w:t>在实时调度运行中，机组或电厂的实际出力是否偏离接收到的基点指令是</w:t>
      </w:r>
      <w:r w:rsidRPr="00FA28EE">
        <w:rPr>
          <w:rFonts w:eastAsia="仿宋_GB2312"/>
          <w:color w:val="000000" w:themeColor="text1"/>
        </w:rPr>
        <w:t>ERCOT</w:t>
      </w:r>
      <w:r w:rsidRPr="00FA28EE">
        <w:rPr>
          <w:rFonts w:eastAsia="仿宋_GB2312"/>
          <w:color w:val="000000" w:themeColor="text1"/>
        </w:rPr>
        <w:t>对电厂考核的重要项目。对常规机组而言，其出力超出考虑辅助服务调用的基点指令值</w:t>
      </w:r>
      <w:r w:rsidRPr="00FA28EE">
        <w:rPr>
          <w:rFonts w:eastAsia="仿宋_GB2312"/>
          <w:color w:val="000000" w:themeColor="text1"/>
        </w:rPr>
        <w:t>5%</w:t>
      </w:r>
      <w:r w:rsidRPr="00FA28EE">
        <w:rPr>
          <w:rFonts w:eastAsia="仿宋_GB2312"/>
          <w:color w:val="000000" w:themeColor="text1"/>
        </w:rPr>
        <w:t>或</w:t>
      </w:r>
      <w:r w:rsidRPr="00FA28EE">
        <w:rPr>
          <w:rFonts w:eastAsia="仿宋_GB2312"/>
          <w:color w:val="000000" w:themeColor="text1"/>
        </w:rPr>
        <w:t>5MW(</w:t>
      </w:r>
      <w:r w:rsidRPr="00FA28EE">
        <w:rPr>
          <w:rFonts w:eastAsia="仿宋_GB2312"/>
          <w:color w:val="000000" w:themeColor="text1"/>
        </w:rPr>
        <w:t>取两者中</w:t>
      </w:r>
      <w:proofErr w:type="gramStart"/>
      <w:r w:rsidRPr="00FA28EE">
        <w:rPr>
          <w:rFonts w:eastAsia="仿宋_GB2312"/>
          <w:color w:val="000000" w:themeColor="text1"/>
        </w:rPr>
        <w:t>较小值</w:t>
      </w:r>
      <w:proofErr w:type="gramEnd"/>
      <w:r w:rsidRPr="00FA28EE">
        <w:rPr>
          <w:rFonts w:eastAsia="仿宋_GB2312"/>
          <w:color w:val="000000" w:themeColor="text1"/>
        </w:rPr>
        <w:t>)</w:t>
      </w:r>
      <w:r w:rsidRPr="00FA28EE">
        <w:rPr>
          <w:rFonts w:eastAsia="仿宋_GB2312"/>
          <w:color w:val="000000" w:themeColor="text1"/>
        </w:rPr>
        <w:t>时，将受到偏差处罚。考虑到风电可控性差和市场对风电的接纳程度，</w:t>
      </w:r>
      <w:r w:rsidRPr="00FA28EE">
        <w:rPr>
          <w:rFonts w:eastAsia="仿宋_GB2312"/>
          <w:color w:val="000000" w:themeColor="text1"/>
        </w:rPr>
        <w:t>ERCOT</w:t>
      </w:r>
      <w:r w:rsidRPr="00FA28EE">
        <w:rPr>
          <w:rFonts w:eastAsia="仿宋_GB2312"/>
          <w:color w:val="000000" w:themeColor="text1"/>
        </w:rPr>
        <w:t>对风电场的基点指令偏差处罚标准要宽松一些，只在</w:t>
      </w:r>
      <w:proofErr w:type="gramStart"/>
      <w:r w:rsidRPr="00FA28EE">
        <w:rPr>
          <w:rFonts w:eastAsia="仿宋_GB2312"/>
          <w:color w:val="000000" w:themeColor="text1"/>
        </w:rPr>
        <w:t>弃风状态</w:t>
      </w:r>
      <w:proofErr w:type="gramEnd"/>
      <w:r w:rsidRPr="00FA28EE">
        <w:rPr>
          <w:rFonts w:eastAsia="仿宋_GB2312"/>
          <w:color w:val="000000" w:themeColor="text1"/>
        </w:rPr>
        <w:t>下风电场出力高于基点指令值</w:t>
      </w:r>
      <w:r w:rsidRPr="00FA28EE">
        <w:rPr>
          <w:rFonts w:eastAsia="仿宋_GB2312"/>
          <w:color w:val="000000" w:themeColor="text1"/>
        </w:rPr>
        <w:t>10%</w:t>
      </w:r>
      <w:r w:rsidRPr="00FA28EE">
        <w:rPr>
          <w:rFonts w:eastAsia="仿宋_GB2312"/>
          <w:color w:val="000000" w:themeColor="text1"/>
        </w:rPr>
        <w:t>以上时才予以处罚。对风电场出力低于基点指令值的情况，无论</w:t>
      </w:r>
      <w:proofErr w:type="gramStart"/>
      <w:r w:rsidRPr="00FA28EE">
        <w:rPr>
          <w:rFonts w:eastAsia="仿宋_GB2312"/>
          <w:color w:val="000000" w:themeColor="text1"/>
        </w:rPr>
        <w:t>弃风与否</w:t>
      </w:r>
      <w:proofErr w:type="gramEnd"/>
      <w:r w:rsidRPr="00FA28EE">
        <w:rPr>
          <w:rFonts w:eastAsia="仿宋_GB2312"/>
          <w:color w:val="000000" w:themeColor="text1"/>
        </w:rPr>
        <w:t>，都不作处罚。这是考虑到风电场一般情况下总是希望满发，所以风电场出于自身利益会尽量避免出力低于基点指令值的情况。</w:t>
      </w:r>
    </w:p>
    <w:p w:rsidR="00C9437B" w:rsidRPr="00FA28EE" w:rsidRDefault="00C9437B" w:rsidP="00C9437B">
      <w:pPr>
        <w:spacing w:before="0" w:after="0" w:line="560" w:lineRule="exact"/>
        <w:rPr>
          <w:rFonts w:eastAsia="仿宋_GB2312"/>
          <w:color w:val="000000" w:themeColor="text1"/>
        </w:rPr>
      </w:pPr>
      <w:r w:rsidRPr="00FA28EE">
        <w:rPr>
          <w:rFonts w:eastAsia="仿宋_GB2312"/>
          <w:color w:val="000000" w:themeColor="text1"/>
        </w:rPr>
        <w:lastRenderedPageBreak/>
        <w:fldChar w:fldCharType="begin"/>
      </w:r>
      <w:r w:rsidRPr="00FA28EE">
        <w:rPr>
          <w:rFonts w:eastAsia="仿宋_GB2312"/>
          <w:color w:val="000000" w:themeColor="text1"/>
        </w:rPr>
        <w:instrText xml:space="preserve"> = 5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⑤</w:t>
      </w:r>
      <w:r w:rsidRPr="00FA28EE">
        <w:rPr>
          <w:rFonts w:eastAsia="仿宋_GB2312"/>
          <w:color w:val="000000" w:themeColor="text1"/>
        </w:rPr>
        <w:fldChar w:fldCharType="end"/>
      </w:r>
      <w:r w:rsidRPr="00FA28EE">
        <w:rPr>
          <w:rFonts w:eastAsia="仿宋_GB2312"/>
          <w:color w:val="000000" w:themeColor="text1"/>
        </w:rPr>
        <w:t xml:space="preserve"> </w:t>
      </w:r>
      <w:r w:rsidRPr="00FA28EE">
        <w:rPr>
          <w:rFonts w:eastAsia="仿宋_GB2312"/>
          <w:color w:val="000000" w:themeColor="text1"/>
        </w:rPr>
        <w:t>与风电场相关的紧急事件的应对</w:t>
      </w:r>
    </w:p>
    <w:p w:rsidR="00C9437B" w:rsidRPr="00FA28EE" w:rsidRDefault="00C9437B" w:rsidP="00C9437B">
      <w:pPr>
        <w:spacing w:before="0" w:after="0" w:line="560" w:lineRule="exact"/>
        <w:ind w:firstLineChars="200" w:firstLine="560"/>
        <w:rPr>
          <w:rFonts w:eastAsia="仿宋_GB2312"/>
          <w:color w:val="000000" w:themeColor="text1"/>
        </w:rPr>
      </w:pPr>
      <w:r w:rsidRPr="00FA28EE">
        <w:rPr>
          <w:rFonts w:eastAsia="仿宋_GB2312"/>
          <w:color w:val="000000" w:themeColor="text1"/>
        </w:rPr>
        <w:t>虽然在日前和时前可靠性机组组合计算中采用短期风电功率预测基本可以防御以小时为尺度的风电功率缺额风险，但并不能消除大规模风电功率突然减小所带来的风险。</w:t>
      </w:r>
      <w:r w:rsidRPr="00FA28EE">
        <w:rPr>
          <w:rFonts w:eastAsia="仿宋_GB2312"/>
          <w:b/>
          <w:color w:val="000000" w:themeColor="text1"/>
        </w:rPr>
        <w:t>针对系统发电容量迅速减小和电网频率骤降的情况，</w:t>
      </w:r>
      <w:r w:rsidRPr="00FA28EE">
        <w:rPr>
          <w:rFonts w:eastAsia="仿宋_GB2312"/>
          <w:b/>
          <w:color w:val="000000" w:themeColor="text1"/>
        </w:rPr>
        <w:t xml:space="preserve">ERCOT </w:t>
      </w:r>
      <w:r w:rsidRPr="00FA28EE">
        <w:rPr>
          <w:rFonts w:eastAsia="仿宋_GB2312"/>
          <w:b/>
          <w:color w:val="000000" w:themeColor="text1"/>
        </w:rPr>
        <w:t>主要通过开启可快速启动的燃气机组，调用非旋转备用和旋转备用辅助服务以及执行紧急电力消减计划来应对。</w:t>
      </w:r>
      <w:r w:rsidRPr="00FA28EE">
        <w:rPr>
          <w:rFonts w:eastAsia="仿宋_GB2312"/>
          <w:color w:val="000000" w:themeColor="text1"/>
        </w:rPr>
        <w:t xml:space="preserve">ERCOT </w:t>
      </w:r>
      <w:r w:rsidRPr="00FA28EE">
        <w:rPr>
          <w:rFonts w:eastAsia="仿宋_GB2312"/>
          <w:color w:val="000000" w:themeColor="text1"/>
        </w:rPr>
        <w:t>电网的一大特点是有大量的可中断负荷用户通过竞价来承担非旋转备用服务、旋转备用服务，或与</w:t>
      </w:r>
      <w:r w:rsidRPr="00FA28EE">
        <w:rPr>
          <w:rFonts w:eastAsia="仿宋_GB2312"/>
          <w:color w:val="000000" w:themeColor="text1"/>
        </w:rPr>
        <w:t>ERCOT</w:t>
      </w:r>
      <w:r w:rsidRPr="00FA28EE">
        <w:rPr>
          <w:rFonts w:eastAsia="仿宋_GB2312"/>
          <w:color w:val="000000" w:themeColor="text1"/>
        </w:rPr>
        <w:t>签订</w:t>
      </w:r>
      <w:proofErr w:type="gramStart"/>
      <w:r w:rsidRPr="00FA28EE">
        <w:rPr>
          <w:rFonts w:eastAsia="仿宋_GB2312"/>
          <w:color w:val="000000" w:themeColor="text1"/>
        </w:rPr>
        <w:t>紧急可</w:t>
      </w:r>
      <w:proofErr w:type="gramEnd"/>
      <w:r w:rsidRPr="00FA28EE">
        <w:rPr>
          <w:rFonts w:eastAsia="仿宋_GB2312"/>
          <w:color w:val="000000" w:themeColor="text1"/>
        </w:rPr>
        <w:t>中断负荷服务</w:t>
      </w:r>
      <w:r w:rsidRPr="00FA28EE">
        <w:rPr>
          <w:rFonts w:eastAsia="仿宋_GB2312"/>
          <w:color w:val="000000" w:themeColor="text1"/>
        </w:rPr>
        <w:t>(emergency interruptible load service</w:t>
      </w:r>
      <w:r w:rsidRPr="00FA28EE">
        <w:rPr>
          <w:rFonts w:eastAsia="仿宋_GB2312"/>
          <w:color w:val="000000" w:themeColor="text1"/>
        </w:rPr>
        <w:t>，</w:t>
      </w:r>
      <w:r w:rsidRPr="00FA28EE">
        <w:rPr>
          <w:rFonts w:eastAsia="仿宋_GB2312"/>
          <w:color w:val="000000" w:themeColor="text1"/>
        </w:rPr>
        <w:t>EILS)</w:t>
      </w:r>
      <w:r w:rsidRPr="00FA28EE">
        <w:rPr>
          <w:rFonts w:eastAsia="仿宋_GB2312"/>
          <w:color w:val="000000" w:themeColor="text1"/>
        </w:rPr>
        <w:t>合同。调度员可在紧急情况下要求用户执行服务，断开负荷。此外，</w:t>
      </w:r>
      <w:r w:rsidRPr="00FA28EE">
        <w:rPr>
          <w:rFonts w:eastAsia="仿宋_GB2312"/>
          <w:color w:val="000000" w:themeColor="text1"/>
        </w:rPr>
        <w:t>ERCOT</w:t>
      </w:r>
      <w:r w:rsidRPr="00FA28EE">
        <w:rPr>
          <w:rFonts w:eastAsia="仿宋_GB2312"/>
          <w:color w:val="000000" w:themeColor="text1"/>
        </w:rPr>
        <w:t>电网中大量负荷还安装了低频保护装置，当电网频率低于</w:t>
      </w:r>
      <w:r w:rsidRPr="00FA28EE">
        <w:rPr>
          <w:rFonts w:eastAsia="仿宋_GB2312"/>
          <w:color w:val="000000" w:themeColor="text1"/>
        </w:rPr>
        <w:t>59.7Hz</w:t>
      </w:r>
      <w:r w:rsidRPr="00FA28EE">
        <w:rPr>
          <w:rFonts w:eastAsia="仿宋_GB2312"/>
          <w:color w:val="000000" w:themeColor="text1"/>
        </w:rPr>
        <w:t>时负荷被自动断开，旋转备用提供服务。</w:t>
      </w:r>
      <w:r w:rsidRPr="00FA28EE">
        <w:rPr>
          <w:rFonts w:eastAsia="仿宋_GB2312"/>
          <w:color w:val="000000" w:themeColor="text1"/>
        </w:rPr>
        <w:t>2008</w:t>
      </w:r>
      <w:r w:rsidRPr="00FA28EE">
        <w:rPr>
          <w:rFonts w:eastAsia="仿宋_GB2312"/>
          <w:color w:val="000000" w:themeColor="text1"/>
        </w:rPr>
        <w:t>年</w:t>
      </w:r>
      <w:r w:rsidRPr="00FA28EE">
        <w:rPr>
          <w:rFonts w:eastAsia="仿宋_GB2312"/>
          <w:color w:val="000000" w:themeColor="text1"/>
        </w:rPr>
        <w:t>2</w:t>
      </w:r>
      <w:r w:rsidRPr="00FA28EE">
        <w:rPr>
          <w:rFonts w:eastAsia="仿宋_GB2312"/>
          <w:color w:val="000000" w:themeColor="text1"/>
        </w:rPr>
        <w:t>月</w:t>
      </w:r>
      <w:r w:rsidRPr="00FA28EE">
        <w:rPr>
          <w:rFonts w:eastAsia="仿宋_GB2312"/>
          <w:color w:val="000000" w:themeColor="text1"/>
        </w:rPr>
        <w:t>26</w:t>
      </w:r>
      <w:r w:rsidRPr="00FA28EE">
        <w:rPr>
          <w:rFonts w:eastAsia="仿宋_GB2312"/>
          <w:color w:val="000000" w:themeColor="text1"/>
        </w:rPr>
        <w:t>日</w:t>
      </w:r>
      <w:r w:rsidRPr="00FA28EE">
        <w:rPr>
          <w:rFonts w:eastAsia="仿宋_GB2312"/>
          <w:color w:val="000000" w:themeColor="text1"/>
        </w:rPr>
        <w:t>18:41</w:t>
      </w:r>
      <w:r w:rsidRPr="00FA28EE">
        <w:rPr>
          <w:rFonts w:eastAsia="仿宋_GB2312"/>
          <w:color w:val="000000" w:themeColor="text1"/>
        </w:rPr>
        <w:t>，</w:t>
      </w:r>
      <w:r w:rsidRPr="00FA28EE">
        <w:rPr>
          <w:rFonts w:eastAsia="仿宋_GB2312"/>
          <w:color w:val="000000" w:themeColor="text1"/>
        </w:rPr>
        <w:t>ERCOT</w:t>
      </w:r>
      <w:r w:rsidRPr="00FA28EE">
        <w:rPr>
          <w:rFonts w:eastAsia="仿宋_GB2312"/>
          <w:color w:val="000000" w:themeColor="text1"/>
        </w:rPr>
        <w:t>宣布执行紧急电力消减计划第</w:t>
      </w:r>
      <w:r w:rsidRPr="00FA28EE">
        <w:rPr>
          <w:rFonts w:eastAsia="仿宋_GB2312"/>
          <w:color w:val="000000" w:themeColor="text1"/>
        </w:rPr>
        <w:t>2</w:t>
      </w:r>
      <w:r w:rsidRPr="00FA28EE">
        <w:rPr>
          <w:rFonts w:eastAsia="仿宋_GB2312"/>
          <w:color w:val="000000" w:themeColor="text1"/>
        </w:rPr>
        <w:t>级，以应对当时系统发电容量和电网频率迅速降低的紧急情况，成功避免了大面积停电事故的发生。</w:t>
      </w:r>
    </w:p>
    <w:p w:rsidR="00D224A5" w:rsidRPr="00FA28EE" w:rsidRDefault="00D224A5" w:rsidP="00D224A5">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3</w:t>
      </w:r>
      <w:r w:rsidRPr="00FA28EE">
        <w:rPr>
          <w:rFonts w:eastAsia="仿宋_GB2312"/>
          <w:b/>
          <w:color w:val="000000" w:themeColor="text1"/>
        </w:rPr>
        <w:t>）风电功率预测</w:t>
      </w:r>
    </w:p>
    <w:p w:rsidR="007F605F" w:rsidRPr="00FA28EE" w:rsidRDefault="007F605F" w:rsidP="00926A1F">
      <w:pPr>
        <w:spacing w:before="0" w:after="0" w:line="560" w:lineRule="exact"/>
        <w:ind w:firstLineChars="200" w:firstLine="560"/>
        <w:rPr>
          <w:rFonts w:eastAsia="仿宋_GB2312"/>
          <w:color w:val="000000" w:themeColor="text1"/>
        </w:rPr>
      </w:pPr>
      <w:r w:rsidRPr="00FA28EE">
        <w:rPr>
          <w:rFonts w:eastAsia="仿宋_GB2312"/>
          <w:color w:val="000000" w:themeColor="text1"/>
        </w:rPr>
        <w:t>在日前时段、调整时段以及运行时段的时前运行小时里，</w:t>
      </w:r>
      <w:r w:rsidRPr="00FA28EE">
        <w:rPr>
          <w:rFonts w:eastAsia="仿宋_GB2312"/>
          <w:color w:val="000000" w:themeColor="text1"/>
        </w:rPr>
        <w:t>ERCOT</w:t>
      </w:r>
      <w:r w:rsidRPr="00FA28EE">
        <w:rPr>
          <w:rFonts w:eastAsia="仿宋_GB2312"/>
          <w:color w:val="000000" w:themeColor="text1"/>
        </w:rPr>
        <w:t>主要根据电厂上报的运行计划信息，进行日前可靠性机组组合和时前可靠性机组组合计算，以实现对开机方式的校核调整，确保电网调度运行中有充足的可调发电容量和辅助服务容量。运行计划中的机组或电厂最大出力限值是这</w:t>
      </w:r>
      <w:r w:rsidRPr="00FA28EE">
        <w:rPr>
          <w:rFonts w:eastAsia="仿宋_GB2312"/>
          <w:color w:val="000000" w:themeColor="text1"/>
        </w:rPr>
        <w:t>2</w:t>
      </w:r>
      <w:r w:rsidRPr="00FA28EE">
        <w:rPr>
          <w:rFonts w:eastAsia="仿宋_GB2312"/>
          <w:color w:val="000000" w:themeColor="text1"/>
        </w:rPr>
        <w:t>个机组组合计算中最重要的输入数据之一。由于风电场最大出力限值需通过风电功率预测获得，所以其预测精度直接影响电网的安全运行水平和风电场交易风险高低。早先，</w:t>
      </w:r>
      <w:r w:rsidRPr="00FA28EE">
        <w:rPr>
          <w:rFonts w:eastAsia="仿宋_GB2312"/>
          <w:color w:val="000000" w:themeColor="text1"/>
        </w:rPr>
        <w:t>ERCOT</w:t>
      </w:r>
      <w:r w:rsidRPr="00FA28EE">
        <w:rPr>
          <w:rFonts w:eastAsia="仿宋_GB2312"/>
          <w:color w:val="000000" w:themeColor="text1"/>
        </w:rPr>
        <w:t>电网</w:t>
      </w:r>
      <w:proofErr w:type="gramStart"/>
      <w:r w:rsidRPr="00FA28EE">
        <w:rPr>
          <w:rFonts w:eastAsia="仿宋_GB2312"/>
          <w:color w:val="000000" w:themeColor="text1"/>
        </w:rPr>
        <w:t>内各风电场</w:t>
      </w:r>
      <w:proofErr w:type="gramEnd"/>
      <w:r w:rsidRPr="00FA28EE">
        <w:rPr>
          <w:rFonts w:eastAsia="仿宋_GB2312"/>
          <w:color w:val="000000" w:themeColor="text1"/>
        </w:rPr>
        <w:t>自行预测风电功率。因发生过由于部分风电场预测水平差而影响电网安全运行的事件，</w:t>
      </w:r>
      <w:proofErr w:type="gramStart"/>
      <w:r w:rsidRPr="00FA28EE">
        <w:rPr>
          <w:rFonts w:eastAsia="仿宋_GB2312"/>
          <w:color w:val="000000" w:themeColor="text1"/>
        </w:rPr>
        <w:t>各风电场</w:t>
      </w:r>
      <w:proofErr w:type="gramEnd"/>
      <w:r w:rsidRPr="00FA28EE">
        <w:rPr>
          <w:rFonts w:eastAsia="仿宋_GB2312"/>
          <w:color w:val="000000" w:themeColor="text1"/>
        </w:rPr>
        <w:t>与</w:t>
      </w:r>
      <w:r w:rsidRPr="00FA28EE">
        <w:rPr>
          <w:rFonts w:eastAsia="仿宋_GB2312"/>
          <w:color w:val="000000" w:themeColor="text1"/>
        </w:rPr>
        <w:t xml:space="preserve">ERCOT </w:t>
      </w:r>
      <w:r w:rsidRPr="00FA28EE">
        <w:rPr>
          <w:rFonts w:eastAsia="仿宋_GB2312"/>
          <w:color w:val="000000" w:themeColor="text1"/>
        </w:rPr>
        <w:t>达成集体协议，</w:t>
      </w:r>
      <w:r w:rsidRPr="00FA28EE">
        <w:rPr>
          <w:rFonts w:eastAsia="仿宋_GB2312"/>
          <w:color w:val="000000" w:themeColor="text1"/>
        </w:rPr>
        <w:lastRenderedPageBreak/>
        <w:t>由风</w:t>
      </w:r>
      <w:proofErr w:type="gramStart"/>
      <w:r w:rsidRPr="00FA28EE">
        <w:rPr>
          <w:rFonts w:eastAsia="仿宋_GB2312"/>
          <w:color w:val="000000" w:themeColor="text1"/>
        </w:rPr>
        <w:t>电预测</w:t>
      </w:r>
      <w:proofErr w:type="gramEnd"/>
      <w:r w:rsidRPr="00FA28EE">
        <w:rPr>
          <w:rFonts w:eastAsia="仿宋_GB2312"/>
          <w:color w:val="000000" w:themeColor="text1"/>
        </w:rPr>
        <w:t>服务商统一为各方提供短期风电功率预测服务，</w:t>
      </w:r>
      <w:proofErr w:type="gramStart"/>
      <w:r w:rsidRPr="00FA28EE">
        <w:rPr>
          <w:rFonts w:eastAsia="仿宋_GB2312"/>
          <w:color w:val="000000" w:themeColor="text1"/>
        </w:rPr>
        <w:t>各风电场</w:t>
      </w:r>
      <w:proofErr w:type="gramEnd"/>
      <w:r w:rsidRPr="00FA28EE">
        <w:rPr>
          <w:rFonts w:eastAsia="仿宋_GB2312"/>
          <w:color w:val="000000" w:themeColor="text1"/>
        </w:rPr>
        <w:t>通过</w:t>
      </w:r>
      <w:r w:rsidRPr="00FA28EE">
        <w:rPr>
          <w:rFonts w:eastAsia="仿宋_GB2312"/>
          <w:color w:val="000000" w:themeColor="text1"/>
        </w:rPr>
        <w:t xml:space="preserve">ERCOT </w:t>
      </w:r>
      <w:r w:rsidR="007D3148" w:rsidRPr="00FA28EE">
        <w:rPr>
          <w:rFonts w:eastAsia="仿宋_GB2312"/>
          <w:color w:val="000000" w:themeColor="text1"/>
        </w:rPr>
        <w:t>交易系统获得每小时</w:t>
      </w:r>
      <w:r w:rsidRPr="00FA28EE">
        <w:rPr>
          <w:rFonts w:eastAsia="仿宋_GB2312"/>
          <w:color w:val="000000" w:themeColor="text1"/>
        </w:rPr>
        <w:t>更新</w:t>
      </w:r>
      <w:r w:rsidR="007D3148" w:rsidRPr="00FA28EE">
        <w:rPr>
          <w:rFonts w:eastAsia="仿宋_GB2312"/>
          <w:color w:val="000000" w:themeColor="text1"/>
        </w:rPr>
        <w:t>一次</w:t>
      </w:r>
      <w:r w:rsidRPr="00FA28EE">
        <w:rPr>
          <w:rFonts w:eastAsia="仿宋_GB2312"/>
          <w:color w:val="000000" w:themeColor="text1"/>
        </w:rPr>
        <w:t>的未来</w:t>
      </w:r>
      <w:r w:rsidRPr="00FA28EE">
        <w:rPr>
          <w:rFonts w:eastAsia="仿宋_GB2312"/>
          <w:color w:val="000000" w:themeColor="text1"/>
        </w:rPr>
        <w:t>0~48h</w:t>
      </w:r>
      <w:r w:rsidR="007D3148" w:rsidRPr="00FA28EE">
        <w:rPr>
          <w:rFonts w:eastAsia="仿宋_GB2312"/>
          <w:color w:val="000000" w:themeColor="text1"/>
        </w:rPr>
        <w:t>本场每小时平均出力预测值。</w:t>
      </w:r>
    </w:p>
    <w:p w:rsidR="00255290" w:rsidRPr="00FA28EE" w:rsidRDefault="007D3148" w:rsidP="00C9437B">
      <w:pPr>
        <w:spacing w:before="0" w:after="0" w:line="560" w:lineRule="exact"/>
        <w:ind w:firstLineChars="200" w:firstLine="560"/>
        <w:rPr>
          <w:rFonts w:eastAsia="仿宋_GB2312"/>
          <w:color w:val="000000" w:themeColor="text1"/>
        </w:rPr>
      </w:pPr>
      <w:r w:rsidRPr="00FA28EE">
        <w:rPr>
          <w:rFonts w:eastAsia="仿宋_GB2312"/>
          <w:color w:val="000000" w:themeColor="text1"/>
        </w:rPr>
        <w:t>为预测风电功率，</w:t>
      </w:r>
      <w:r w:rsidRPr="00FA28EE">
        <w:rPr>
          <w:rFonts w:eastAsia="仿宋_GB2312"/>
          <w:color w:val="000000" w:themeColor="text1"/>
        </w:rPr>
        <w:t>ERCOT</w:t>
      </w:r>
      <w:r w:rsidRPr="00FA28EE">
        <w:rPr>
          <w:rFonts w:eastAsia="仿宋_GB2312"/>
          <w:color w:val="000000" w:themeColor="text1"/>
        </w:rPr>
        <w:t>电网中的风电场须向</w:t>
      </w:r>
      <w:r w:rsidRPr="00FA28EE">
        <w:rPr>
          <w:rFonts w:eastAsia="仿宋_GB2312"/>
          <w:color w:val="000000" w:themeColor="text1"/>
        </w:rPr>
        <w:t>ERCOT</w:t>
      </w:r>
      <w:r w:rsidRPr="00FA28EE">
        <w:rPr>
          <w:rFonts w:eastAsia="仿宋_GB2312"/>
          <w:color w:val="000000" w:themeColor="text1"/>
        </w:rPr>
        <w:t>及时提供可信的</w:t>
      </w:r>
      <w:r w:rsidRPr="00FA28EE">
        <w:rPr>
          <w:rFonts w:eastAsia="仿宋_GB2312"/>
          <w:color w:val="000000" w:themeColor="text1"/>
        </w:rPr>
        <w:t>3</w:t>
      </w:r>
      <w:r w:rsidRPr="00FA28EE">
        <w:rPr>
          <w:rFonts w:eastAsia="仿宋_GB2312"/>
          <w:color w:val="000000" w:themeColor="text1"/>
        </w:rPr>
        <w:t>类信息，其中背景信息包括风电机组和测风塔的地理位置、风电机组性能等，运行信息包括实时发电出力、测风数据等，检修信息包括机组等设备的检修停运情况及其对发电能力的影响等。风</w:t>
      </w:r>
      <w:proofErr w:type="gramStart"/>
      <w:r w:rsidRPr="00FA28EE">
        <w:rPr>
          <w:rFonts w:eastAsia="仿宋_GB2312"/>
          <w:color w:val="000000" w:themeColor="text1"/>
        </w:rPr>
        <w:t>电预测</w:t>
      </w:r>
      <w:proofErr w:type="gramEnd"/>
      <w:r w:rsidRPr="00FA28EE">
        <w:rPr>
          <w:rFonts w:eastAsia="仿宋_GB2312"/>
          <w:color w:val="000000" w:themeColor="text1"/>
        </w:rPr>
        <w:t>服务商定时接收由</w:t>
      </w:r>
      <w:r w:rsidRPr="00FA28EE">
        <w:rPr>
          <w:rFonts w:eastAsia="仿宋_GB2312"/>
          <w:color w:val="000000" w:themeColor="text1"/>
        </w:rPr>
        <w:t>ERCOT</w:t>
      </w:r>
      <w:r w:rsidRPr="00FA28EE">
        <w:rPr>
          <w:rFonts w:eastAsia="仿宋_GB2312"/>
          <w:color w:val="000000" w:themeColor="text1"/>
        </w:rPr>
        <w:t>汇总发出的上述</w:t>
      </w:r>
      <w:r w:rsidRPr="00FA28EE">
        <w:rPr>
          <w:rFonts w:eastAsia="仿宋_GB2312"/>
          <w:color w:val="000000" w:themeColor="text1"/>
        </w:rPr>
        <w:t>3</w:t>
      </w:r>
      <w:r w:rsidRPr="00FA28EE">
        <w:rPr>
          <w:rFonts w:eastAsia="仿宋_GB2312"/>
          <w:color w:val="000000" w:themeColor="text1"/>
        </w:rPr>
        <w:t>类信息，结合由公共预测服务中心提供的中尺度数值天气预报、区域气象部门提供的地区气象观测数据，根据其区域数值天气预报模型、统计天气预测模型和单场发电出力模型对</w:t>
      </w:r>
      <w:proofErr w:type="gramStart"/>
      <w:r w:rsidRPr="00FA28EE">
        <w:rPr>
          <w:rFonts w:eastAsia="仿宋_GB2312"/>
          <w:color w:val="000000" w:themeColor="text1"/>
        </w:rPr>
        <w:t>每个风</w:t>
      </w:r>
      <w:proofErr w:type="gramEnd"/>
      <w:r w:rsidRPr="00FA28EE">
        <w:rPr>
          <w:rFonts w:eastAsia="仿宋_GB2312"/>
          <w:color w:val="000000" w:themeColor="text1"/>
        </w:rPr>
        <w:t>电场进行风电功率预测。</w:t>
      </w:r>
    </w:p>
    <w:p w:rsidR="006D7653" w:rsidRPr="00FA28EE" w:rsidRDefault="006D7653" w:rsidP="0092779D">
      <w:pPr>
        <w:keepNext/>
        <w:keepLines/>
        <w:spacing w:before="100" w:beforeAutospacing="1" w:after="100" w:afterAutospacing="1"/>
        <w:outlineLvl w:val="2"/>
        <w:rPr>
          <w:rFonts w:eastAsia="黑体"/>
          <w:color w:val="000000" w:themeColor="text1"/>
        </w:rPr>
      </w:pPr>
      <w:bookmarkStart w:id="13" w:name="_Toc370221333"/>
      <w:r w:rsidRPr="00FA28EE">
        <w:rPr>
          <w:rFonts w:eastAsia="黑体"/>
          <w:color w:val="000000" w:themeColor="text1"/>
          <w:szCs w:val="28"/>
        </w:rPr>
        <w:t>3.1.</w:t>
      </w:r>
      <w:r w:rsidR="00EF518D" w:rsidRPr="00FA28EE">
        <w:rPr>
          <w:rFonts w:eastAsia="黑体"/>
          <w:color w:val="000000" w:themeColor="text1"/>
          <w:szCs w:val="28"/>
        </w:rPr>
        <w:t>2</w:t>
      </w:r>
      <w:r w:rsidRPr="00FA28EE">
        <w:rPr>
          <w:rFonts w:eastAsia="黑体"/>
          <w:color w:val="000000" w:themeColor="text1"/>
          <w:szCs w:val="28"/>
        </w:rPr>
        <w:t xml:space="preserve"> </w:t>
      </w:r>
      <w:r w:rsidR="005C3AAE" w:rsidRPr="00FA28EE">
        <w:rPr>
          <w:rFonts w:eastAsia="黑体"/>
          <w:color w:val="000000" w:themeColor="text1"/>
          <w:szCs w:val="28"/>
        </w:rPr>
        <w:t>丹麦</w:t>
      </w:r>
      <w:bookmarkEnd w:id="13"/>
    </w:p>
    <w:p w:rsidR="00C9437B" w:rsidRPr="00FA28EE" w:rsidRDefault="00C9437B" w:rsidP="00C9437B">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）丹麦风电概况</w:t>
      </w:r>
    </w:p>
    <w:p w:rsidR="006D7653" w:rsidRPr="00FA28EE" w:rsidRDefault="00A45B71"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丹麦是世界</w:t>
      </w:r>
      <w:proofErr w:type="gramStart"/>
      <w:r w:rsidRPr="00FA28EE">
        <w:rPr>
          <w:rFonts w:eastAsia="仿宋_GB2312"/>
          <w:color w:val="000000" w:themeColor="text1"/>
        </w:rPr>
        <w:t>上风电装机和风电</w:t>
      </w:r>
      <w:proofErr w:type="gramEnd"/>
      <w:r w:rsidRPr="00FA28EE">
        <w:rPr>
          <w:rFonts w:eastAsia="仿宋_GB2312"/>
          <w:color w:val="000000" w:themeColor="text1"/>
        </w:rPr>
        <w:t>发电量占总电力装机和发电量比例最高的国家。截止</w:t>
      </w:r>
      <w:r w:rsidRPr="00FA28EE">
        <w:rPr>
          <w:rFonts w:eastAsia="仿宋_GB2312"/>
          <w:color w:val="000000" w:themeColor="text1"/>
        </w:rPr>
        <w:t>2012</w:t>
      </w:r>
      <w:r w:rsidRPr="00FA28EE">
        <w:rPr>
          <w:rFonts w:eastAsia="仿宋_GB2312"/>
          <w:color w:val="000000" w:themeColor="text1"/>
        </w:rPr>
        <w:t>年底，丹麦风电装机</w:t>
      </w:r>
      <w:r w:rsidRPr="00FA28EE">
        <w:rPr>
          <w:rFonts w:eastAsia="仿宋_GB2312"/>
          <w:color w:val="000000" w:themeColor="text1"/>
        </w:rPr>
        <w:t>416.2MW</w:t>
      </w:r>
      <w:r w:rsidRPr="00FA28EE">
        <w:rPr>
          <w:rFonts w:eastAsia="仿宋_GB2312"/>
          <w:color w:val="000000" w:themeColor="text1"/>
        </w:rPr>
        <w:t>。丹麦的早期陆上风电场多是小型风电场、通过配电网分散接入电网，而后期大型海上风电场集中接入输电网。图</w:t>
      </w:r>
      <w:r w:rsidRPr="00FA28EE">
        <w:rPr>
          <w:rFonts w:eastAsia="仿宋_GB2312"/>
          <w:color w:val="000000" w:themeColor="text1"/>
        </w:rPr>
        <w:t>3-</w:t>
      </w:r>
      <w:r w:rsidR="000D17E7" w:rsidRPr="00FA28EE">
        <w:rPr>
          <w:rFonts w:eastAsia="仿宋_GB2312"/>
          <w:color w:val="000000" w:themeColor="text1"/>
        </w:rPr>
        <w:t>3</w:t>
      </w:r>
      <w:r w:rsidRPr="00FA28EE">
        <w:rPr>
          <w:rFonts w:eastAsia="仿宋_GB2312"/>
          <w:color w:val="000000" w:themeColor="text1"/>
        </w:rPr>
        <w:t>给出了丹麦风电装机变化。</w:t>
      </w:r>
    </w:p>
    <w:p w:rsidR="00A45B71" w:rsidRPr="00FA28EE" w:rsidRDefault="00A45B71" w:rsidP="00A45B71">
      <w:pPr>
        <w:spacing w:before="0" w:after="0"/>
        <w:ind w:firstLineChars="200" w:firstLine="560"/>
        <w:jc w:val="center"/>
        <w:rPr>
          <w:rFonts w:eastAsia="仿宋_GB2312"/>
          <w:color w:val="000000" w:themeColor="text1"/>
        </w:rPr>
      </w:pPr>
      <w:r w:rsidRPr="00FA28EE">
        <w:rPr>
          <w:noProof/>
          <w:color w:val="000000" w:themeColor="text1"/>
        </w:rPr>
        <w:lastRenderedPageBreak/>
        <w:drawing>
          <wp:inline distT="0" distB="0" distL="0" distR="0" wp14:anchorId="3DAD21C8" wp14:editId="35F5D9D6">
            <wp:extent cx="3133725" cy="2277393"/>
            <wp:effectExtent l="0" t="0" r="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49814" cy="2289085"/>
                    </a:xfrm>
                    <a:prstGeom prst="rect">
                      <a:avLst/>
                    </a:prstGeom>
                  </pic:spPr>
                </pic:pic>
              </a:graphicData>
            </a:graphic>
          </wp:inline>
        </w:drawing>
      </w:r>
    </w:p>
    <w:p w:rsidR="00A45B71" w:rsidRPr="00FA28EE" w:rsidRDefault="00A45B71" w:rsidP="00A45B71">
      <w:pPr>
        <w:spacing w:before="0" w:after="0" w:line="560" w:lineRule="exact"/>
        <w:ind w:firstLineChars="200" w:firstLine="480"/>
        <w:jc w:val="center"/>
        <w:rPr>
          <w:rFonts w:eastAsia="黑体"/>
          <w:color w:val="000000" w:themeColor="text1"/>
          <w:sz w:val="24"/>
        </w:rPr>
      </w:pPr>
      <w:r w:rsidRPr="00FA28EE">
        <w:rPr>
          <w:rFonts w:eastAsia="黑体"/>
          <w:color w:val="000000" w:themeColor="text1"/>
          <w:sz w:val="24"/>
        </w:rPr>
        <w:t>图</w:t>
      </w:r>
      <w:r w:rsidRPr="00FA28EE">
        <w:rPr>
          <w:rFonts w:eastAsia="黑体"/>
          <w:color w:val="000000" w:themeColor="text1"/>
          <w:sz w:val="24"/>
        </w:rPr>
        <w:t>3-</w:t>
      </w:r>
      <w:r w:rsidR="000D17E7" w:rsidRPr="00FA28EE">
        <w:rPr>
          <w:rFonts w:eastAsia="黑体"/>
          <w:color w:val="000000" w:themeColor="text1"/>
          <w:sz w:val="24"/>
        </w:rPr>
        <w:t>3</w:t>
      </w:r>
      <w:r w:rsidRPr="00FA28EE">
        <w:rPr>
          <w:rFonts w:eastAsia="黑体"/>
          <w:color w:val="000000" w:themeColor="text1"/>
          <w:sz w:val="24"/>
        </w:rPr>
        <w:t xml:space="preserve"> 1988-2012</w:t>
      </w:r>
      <w:r w:rsidRPr="00FA28EE">
        <w:rPr>
          <w:rFonts w:eastAsia="黑体"/>
          <w:color w:val="000000" w:themeColor="text1"/>
          <w:sz w:val="24"/>
        </w:rPr>
        <w:t>年丹麦风电装机变化</w:t>
      </w:r>
    </w:p>
    <w:p w:rsidR="00A45B71" w:rsidRPr="00FA28EE" w:rsidRDefault="00A45B71"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为促进风电并网运行，丹麦建立了适应风</w:t>
      </w:r>
      <w:proofErr w:type="gramStart"/>
      <w:r w:rsidRPr="00FA28EE">
        <w:rPr>
          <w:rFonts w:eastAsia="仿宋_GB2312"/>
          <w:color w:val="000000" w:themeColor="text1"/>
        </w:rPr>
        <w:t>电特点</w:t>
      </w:r>
      <w:proofErr w:type="gramEnd"/>
      <w:r w:rsidRPr="00FA28EE">
        <w:rPr>
          <w:rFonts w:eastAsia="仿宋_GB2312"/>
          <w:color w:val="000000" w:themeColor="text1"/>
        </w:rPr>
        <w:t>的市场化机制，在电力市场的基础上，规定优先调度风电，并通过市场竞争机制合理确定各类发电机组上网电价，确保风电上网和电力系统运行安全。</w:t>
      </w:r>
    </w:p>
    <w:p w:rsidR="00A45B71" w:rsidRPr="00FA28EE" w:rsidRDefault="00A45B71" w:rsidP="00173F31">
      <w:pPr>
        <w:spacing w:before="0" w:after="0" w:line="560" w:lineRule="exact"/>
        <w:rPr>
          <w:rFonts w:eastAsia="仿宋_GB2312"/>
          <w:b/>
          <w:color w:val="000000" w:themeColor="text1"/>
        </w:rPr>
      </w:pPr>
      <w:r w:rsidRPr="00FA28EE">
        <w:rPr>
          <w:rFonts w:eastAsia="仿宋_GB2312"/>
          <w:b/>
          <w:color w:val="000000" w:themeColor="text1"/>
        </w:rPr>
        <w:t>（</w:t>
      </w:r>
      <w:r w:rsidR="00C9437B" w:rsidRPr="00FA28EE">
        <w:rPr>
          <w:rFonts w:eastAsia="仿宋_GB2312"/>
          <w:b/>
          <w:color w:val="000000" w:themeColor="text1"/>
        </w:rPr>
        <w:t>2</w:t>
      </w:r>
      <w:r w:rsidR="00C1529A" w:rsidRPr="00FA28EE">
        <w:rPr>
          <w:rFonts w:eastAsia="仿宋_GB2312"/>
          <w:b/>
          <w:color w:val="000000" w:themeColor="text1"/>
        </w:rPr>
        <w:t>）</w:t>
      </w:r>
      <w:r w:rsidR="00C9437B" w:rsidRPr="00FA28EE">
        <w:rPr>
          <w:rFonts w:eastAsia="仿宋_GB2312"/>
          <w:b/>
          <w:color w:val="000000" w:themeColor="text1"/>
        </w:rPr>
        <w:t>风</w:t>
      </w:r>
      <w:proofErr w:type="gramStart"/>
      <w:r w:rsidR="00C9437B" w:rsidRPr="00FA28EE">
        <w:rPr>
          <w:rFonts w:eastAsia="仿宋_GB2312"/>
          <w:b/>
          <w:color w:val="000000" w:themeColor="text1"/>
        </w:rPr>
        <w:t>电运行</w:t>
      </w:r>
      <w:proofErr w:type="gramEnd"/>
      <w:r w:rsidR="00C9437B" w:rsidRPr="00FA28EE">
        <w:rPr>
          <w:rFonts w:eastAsia="仿宋_GB2312"/>
          <w:b/>
          <w:color w:val="000000" w:themeColor="text1"/>
        </w:rPr>
        <w:t>的市场</w:t>
      </w:r>
      <w:r w:rsidR="00C1529A" w:rsidRPr="00FA28EE">
        <w:rPr>
          <w:rFonts w:eastAsia="仿宋_GB2312"/>
          <w:b/>
          <w:color w:val="000000" w:themeColor="text1"/>
        </w:rPr>
        <w:t>机制</w:t>
      </w:r>
    </w:p>
    <w:p w:rsidR="00025E4E" w:rsidRPr="00FA28EE" w:rsidRDefault="00025E4E" w:rsidP="008E466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1</w:t>
      </w:r>
      <w:r w:rsidRPr="00FA28EE">
        <w:rPr>
          <w:rFonts w:eastAsia="仿宋_GB2312"/>
          <w:b/>
          <w:color w:val="000000" w:themeColor="text1"/>
        </w:rPr>
        <w:t>）市场概况</w:t>
      </w:r>
    </w:p>
    <w:p w:rsidR="00C1529A" w:rsidRPr="00FA28EE" w:rsidRDefault="00025E4E"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丹麦作为北欧电网与欧洲大陆电网的连接枢纽，同时参加由丹麦、挪威、瑞典组成的北欧电力市场（</w:t>
      </w:r>
      <w:proofErr w:type="spellStart"/>
      <w:r w:rsidRPr="00FA28EE">
        <w:rPr>
          <w:rFonts w:eastAsia="仿宋_GB2312"/>
          <w:color w:val="000000" w:themeColor="text1"/>
        </w:rPr>
        <w:t>Nordpool</w:t>
      </w:r>
      <w:proofErr w:type="spellEnd"/>
      <w:r w:rsidRPr="00FA28EE">
        <w:rPr>
          <w:rFonts w:eastAsia="仿宋_GB2312"/>
          <w:color w:val="000000" w:themeColor="text1"/>
        </w:rPr>
        <w:t>），以及与德国等国组成的欧洲电力市场，受各国间电力传输容量的限制，丹麦主要以参加北欧电力市场为主，电力交换也主要在北欧电网内完成。</w:t>
      </w:r>
    </w:p>
    <w:p w:rsidR="00025E4E" w:rsidRPr="00FA28EE" w:rsidRDefault="00025E4E"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北欧电力市场是一个完全市场化的电力市场，其主要包括丹麦、挪威、瑞典和芬兰，具体如图</w:t>
      </w:r>
      <w:r w:rsidRPr="00FA28EE">
        <w:rPr>
          <w:rFonts w:eastAsia="仿宋_GB2312"/>
          <w:color w:val="000000" w:themeColor="text1"/>
        </w:rPr>
        <w:t>3-2</w:t>
      </w:r>
      <w:r w:rsidRPr="00FA28EE">
        <w:rPr>
          <w:rFonts w:eastAsia="仿宋_GB2312"/>
          <w:color w:val="000000" w:themeColor="text1"/>
        </w:rPr>
        <w:t>所示。图中红色部分是丹麦。</w:t>
      </w:r>
    </w:p>
    <w:p w:rsidR="00025E4E" w:rsidRPr="00FA28EE" w:rsidRDefault="00025E4E" w:rsidP="00025E4E">
      <w:pPr>
        <w:spacing w:before="0" w:after="0"/>
        <w:ind w:firstLineChars="200" w:firstLine="560"/>
        <w:jc w:val="center"/>
        <w:rPr>
          <w:rFonts w:eastAsia="仿宋_GB2312"/>
          <w:color w:val="000000" w:themeColor="text1"/>
        </w:rPr>
      </w:pPr>
      <w:r w:rsidRPr="00FA28EE">
        <w:rPr>
          <w:noProof/>
          <w:color w:val="000000" w:themeColor="text1"/>
        </w:rPr>
        <w:lastRenderedPageBreak/>
        <w:drawing>
          <wp:inline distT="0" distB="0" distL="0" distR="0" wp14:anchorId="72BE273A" wp14:editId="03F3C832">
            <wp:extent cx="2590800" cy="30003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0800" cy="3000375"/>
                    </a:xfrm>
                    <a:prstGeom prst="rect">
                      <a:avLst/>
                    </a:prstGeom>
                  </pic:spPr>
                </pic:pic>
              </a:graphicData>
            </a:graphic>
          </wp:inline>
        </w:drawing>
      </w:r>
    </w:p>
    <w:p w:rsidR="00025E4E" w:rsidRPr="00FA28EE" w:rsidRDefault="00025E4E" w:rsidP="00025E4E">
      <w:pPr>
        <w:spacing w:before="0" w:after="0" w:line="560" w:lineRule="exact"/>
        <w:ind w:firstLineChars="200" w:firstLine="480"/>
        <w:jc w:val="center"/>
        <w:rPr>
          <w:rFonts w:eastAsia="仿宋_GB2312"/>
          <w:color w:val="000000" w:themeColor="text1"/>
        </w:rPr>
      </w:pPr>
      <w:r w:rsidRPr="00FA28EE">
        <w:rPr>
          <w:rFonts w:eastAsia="黑体"/>
          <w:color w:val="000000" w:themeColor="text1"/>
          <w:sz w:val="24"/>
        </w:rPr>
        <w:t>图</w:t>
      </w:r>
      <w:r w:rsidRPr="00FA28EE">
        <w:rPr>
          <w:rFonts w:eastAsia="黑体"/>
          <w:color w:val="000000" w:themeColor="text1"/>
          <w:sz w:val="24"/>
        </w:rPr>
        <w:t xml:space="preserve">3-2 </w:t>
      </w:r>
      <w:r w:rsidRPr="00FA28EE">
        <w:rPr>
          <w:rFonts w:eastAsia="黑体"/>
          <w:color w:val="000000" w:themeColor="text1"/>
          <w:sz w:val="24"/>
        </w:rPr>
        <w:t>北欧四国</w:t>
      </w:r>
    </w:p>
    <w:p w:rsidR="00025E4E" w:rsidRPr="00FA28EE" w:rsidRDefault="00F14864" w:rsidP="008E4663">
      <w:pPr>
        <w:spacing w:before="0" w:after="0" w:line="560" w:lineRule="exact"/>
        <w:ind w:firstLineChars="200" w:firstLine="562"/>
        <w:rPr>
          <w:rFonts w:eastAsia="仿宋_GB2312"/>
          <w:color w:val="000000" w:themeColor="text1"/>
        </w:rPr>
      </w:pPr>
      <w:r w:rsidRPr="00FA28EE">
        <w:rPr>
          <w:rFonts w:eastAsia="仿宋_GB2312"/>
          <w:b/>
          <w:color w:val="000000" w:themeColor="text1"/>
        </w:rPr>
        <w:t>丹麦电力市场主要分为备用市场（</w:t>
      </w:r>
      <w:r w:rsidRPr="00FA28EE">
        <w:rPr>
          <w:rFonts w:eastAsia="仿宋_GB2312"/>
          <w:b/>
          <w:color w:val="000000" w:themeColor="text1"/>
        </w:rPr>
        <w:t>Reserve market</w:t>
      </w:r>
      <w:r w:rsidRPr="00FA28EE">
        <w:rPr>
          <w:rFonts w:eastAsia="仿宋_GB2312"/>
          <w:b/>
          <w:color w:val="000000" w:themeColor="text1"/>
        </w:rPr>
        <w:t>）、日前市场（</w:t>
      </w:r>
      <w:r w:rsidRPr="00FA28EE">
        <w:rPr>
          <w:rFonts w:eastAsia="仿宋_GB2312"/>
          <w:b/>
          <w:color w:val="000000" w:themeColor="text1"/>
        </w:rPr>
        <w:t xml:space="preserve">Day ahead market </w:t>
      </w:r>
      <w:r w:rsidRPr="00FA28EE">
        <w:rPr>
          <w:rFonts w:eastAsia="仿宋_GB2312"/>
          <w:b/>
          <w:color w:val="000000" w:themeColor="text1"/>
        </w:rPr>
        <w:t>或</w:t>
      </w:r>
      <w:r w:rsidRPr="00FA28EE">
        <w:rPr>
          <w:rFonts w:eastAsia="仿宋_GB2312"/>
          <w:b/>
          <w:color w:val="000000" w:themeColor="text1"/>
        </w:rPr>
        <w:t xml:space="preserve"> spot market</w:t>
      </w:r>
      <w:r w:rsidRPr="00FA28EE">
        <w:rPr>
          <w:rFonts w:eastAsia="仿宋_GB2312"/>
          <w:b/>
          <w:color w:val="000000" w:themeColor="text1"/>
        </w:rPr>
        <w:t>）、日内市场（</w:t>
      </w:r>
      <w:r w:rsidRPr="00FA28EE">
        <w:rPr>
          <w:rFonts w:eastAsia="仿宋_GB2312"/>
          <w:b/>
          <w:color w:val="000000" w:themeColor="text1"/>
        </w:rPr>
        <w:t>Intraday market</w:t>
      </w:r>
      <w:r w:rsidRPr="00FA28EE">
        <w:rPr>
          <w:rFonts w:eastAsia="仿宋_GB2312"/>
          <w:b/>
          <w:color w:val="000000" w:themeColor="text1"/>
        </w:rPr>
        <w:t>）和实时市场（</w:t>
      </w:r>
      <w:r w:rsidRPr="00FA28EE">
        <w:rPr>
          <w:rFonts w:eastAsia="仿宋_GB2312"/>
          <w:b/>
          <w:color w:val="000000" w:themeColor="text1"/>
        </w:rPr>
        <w:t>Regulating market</w:t>
      </w:r>
      <w:r w:rsidRPr="00FA28EE">
        <w:rPr>
          <w:rFonts w:eastAsia="仿宋_GB2312"/>
          <w:b/>
          <w:color w:val="000000" w:themeColor="text1"/>
        </w:rPr>
        <w:t>或</w:t>
      </w:r>
      <w:r w:rsidRPr="00FA28EE">
        <w:rPr>
          <w:rFonts w:eastAsia="仿宋_GB2312"/>
          <w:b/>
          <w:color w:val="000000" w:themeColor="text1"/>
        </w:rPr>
        <w:t>Real time market</w:t>
      </w:r>
      <w:r w:rsidRPr="00FA28EE">
        <w:rPr>
          <w:rFonts w:eastAsia="仿宋_GB2312"/>
          <w:b/>
          <w:color w:val="000000" w:themeColor="text1"/>
        </w:rPr>
        <w:t>）四类</w:t>
      </w:r>
      <w:r w:rsidRPr="00FA28EE">
        <w:rPr>
          <w:rFonts w:eastAsia="仿宋_GB2312"/>
          <w:color w:val="000000" w:themeColor="text1"/>
        </w:rPr>
        <w:t>。图</w:t>
      </w:r>
      <w:r w:rsidRPr="00FA28EE">
        <w:rPr>
          <w:rFonts w:eastAsia="仿宋_GB2312"/>
          <w:color w:val="000000" w:themeColor="text1"/>
        </w:rPr>
        <w:t>3-3</w:t>
      </w:r>
      <w:r w:rsidRPr="00FA28EE">
        <w:rPr>
          <w:rFonts w:eastAsia="仿宋_GB2312"/>
          <w:color w:val="000000" w:themeColor="text1"/>
        </w:rPr>
        <w:t>给出了丹麦电力市场的时间划分。备用市场每日</w:t>
      </w:r>
      <w:r w:rsidRPr="00FA28EE">
        <w:rPr>
          <w:rFonts w:eastAsia="仿宋_GB2312"/>
          <w:color w:val="000000" w:themeColor="text1"/>
        </w:rPr>
        <w:t>9:30</w:t>
      </w:r>
      <w:r w:rsidRPr="00FA28EE">
        <w:rPr>
          <w:rFonts w:eastAsia="仿宋_GB2312"/>
          <w:color w:val="000000" w:themeColor="text1"/>
        </w:rPr>
        <w:t>开始；日前市场每日</w:t>
      </w:r>
      <w:r w:rsidRPr="00FA28EE">
        <w:rPr>
          <w:rFonts w:eastAsia="仿宋_GB2312"/>
          <w:color w:val="000000" w:themeColor="text1"/>
        </w:rPr>
        <w:t>12</w:t>
      </w:r>
      <w:r w:rsidRPr="00FA28EE">
        <w:rPr>
          <w:rFonts w:eastAsia="仿宋_GB2312"/>
          <w:color w:val="000000" w:themeColor="text1"/>
        </w:rPr>
        <w:t>点开始；日内市场每日</w:t>
      </w:r>
      <w:r w:rsidRPr="00FA28EE">
        <w:rPr>
          <w:rFonts w:eastAsia="仿宋_GB2312"/>
          <w:color w:val="000000" w:themeColor="text1"/>
        </w:rPr>
        <w:t>14</w:t>
      </w:r>
      <w:r w:rsidRPr="00FA28EE">
        <w:rPr>
          <w:rFonts w:eastAsia="仿宋_GB2312"/>
          <w:color w:val="000000" w:themeColor="text1"/>
        </w:rPr>
        <w:t>点开始，到电力传输前一个小时结束；实时市场为运行日的零点开始到</w:t>
      </w:r>
      <w:r w:rsidRPr="00FA28EE">
        <w:rPr>
          <w:rFonts w:eastAsia="仿宋_GB2312"/>
          <w:color w:val="000000" w:themeColor="text1"/>
        </w:rPr>
        <w:t>24</w:t>
      </w:r>
      <w:r w:rsidRPr="00FA28EE">
        <w:rPr>
          <w:rFonts w:eastAsia="仿宋_GB2312"/>
          <w:color w:val="000000" w:themeColor="text1"/>
        </w:rPr>
        <w:t>点结束。</w:t>
      </w:r>
    </w:p>
    <w:p w:rsidR="002408A7" w:rsidRPr="00FA28EE" w:rsidRDefault="002408A7" w:rsidP="002408A7">
      <w:pPr>
        <w:spacing w:before="0" w:after="0"/>
        <w:ind w:firstLineChars="200" w:firstLine="560"/>
        <w:rPr>
          <w:rFonts w:eastAsia="仿宋_GB2312"/>
          <w:color w:val="000000" w:themeColor="text1"/>
        </w:rPr>
      </w:pPr>
      <w:r w:rsidRPr="00FA28EE">
        <w:rPr>
          <w:noProof/>
          <w:color w:val="000000" w:themeColor="text1"/>
        </w:rPr>
        <w:drawing>
          <wp:inline distT="0" distB="0" distL="0" distR="0" wp14:anchorId="08A5B7ED" wp14:editId="588DB6C5">
            <wp:extent cx="5019675" cy="2143125"/>
            <wp:effectExtent l="0" t="0" r="9525" b="0"/>
            <wp:docPr id="47104" name="图片 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2143125"/>
                    </a:xfrm>
                    <a:prstGeom prst="rect">
                      <a:avLst/>
                    </a:prstGeom>
                    <a:noFill/>
                    <a:ln>
                      <a:noFill/>
                    </a:ln>
                  </pic:spPr>
                </pic:pic>
              </a:graphicData>
            </a:graphic>
          </wp:inline>
        </w:drawing>
      </w:r>
    </w:p>
    <w:p w:rsidR="002408A7" w:rsidRPr="00FA28EE" w:rsidRDefault="002408A7" w:rsidP="002408A7">
      <w:pPr>
        <w:spacing w:before="0" w:after="0" w:line="560" w:lineRule="exact"/>
        <w:ind w:firstLineChars="200" w:firstLine="480"/>
        <w:jc w:val="center"/>
        <w:rPr>
          <w:rFonts w:eastAsia="仿宋_GB2312"/>
          <w:color w:val="000000" w:themeColor="text1"/>
        </w:rPr>
      </w:pPr>
      <w:r w:rsidRPr="00FA28EE">
        <w:rPr>
          <w:rFonts w:eastAsia="黑体"/>
          <w:color w:val="000000" w:themeColor="text1"/>
          <w:sz w:val="24"/>
        </w:rPr>
        <w:t>图</w:t>
      </w:r>
      <w:r w:rsidRPr="00FA28EE">
        <w:rPr>
          <w:rFonts w:eastAsia="黑体"/>
          <w:color w:val="000000" w:themeColor="text1"/>
          <w:sz w:val="24"/>
        </w:rPr>
        <w:t xml:space="preserve">3-3 </w:t>
      </w:r>
      <w:r w:rsidRPr="00FA28EE">
        <w:rPr>
          <w:rFonts w:eastAsia="黑体"/>
          <w:color w:val="000000" w:themeColor="text1"/>
          <w:sz w:val="24"/>
        </w:rPr>
        <w:t>丹麦电力市场时间划分</w:t>
      </w:r>
    </w:p>
    <w:p w:rsidR="00025E4E" w:rsidRPr="00FA28EE" w:rsidRDefault="00C13657" w:rsidP="008E466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2</w:t>
      </w:r>
      <w:r w:rsidRPr="00FA28EE">
        <w:rPr>
          <w:rFonts w:eastAsia="仿宋_GB2312"/>
          <w:b/>
          <w:color w:val="000000" w:themeColor="text1"/>
        </w:rPr>
        <w:t>）市场定价机制</w:t>
      </w:r>
    </w:p>
    <w:p w:rsidR="00C13657" w:rsidRPr="00FA28EE" w:rsidRDefault="00C13657"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lastRenderedPageBreak/>
        <w:fldChar w:fldCharType="begin"/>
      </w:r>
      <w:r w:rsidRPr="00FA28EE">
        <w:rPr>
          <w:rFonts w:eastAsia="仿宋_GB2312"/>
          <w:color w:val="000000" w:themeColor="text1"/>
        </w:rPr>
        <w:instrText xml:space="preserve"> = 1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①</w:t>
      </w:r>
      <w:r w:rsidRPr="00FA28EE">
        <w:rPr>
          <w:rFonts w:eastAsia="仿宋_GB2312"/>
          <w:color w:val="000000" w:themeColor="text1"/>
        </w:rPr>
        <w:fldChar w:fldCharType="end"/>
      </w:r>
      <w:r w:rsidRPr="00FA28EE">
        <w:rPr>
          <w:rFonts w:eastAsia="仿宋_GB2312"/>
          <w:color w:val="000000" w:themeColor="text1"/>
        </w:rPr>
        <w:t>备用市场</w:t>
      </w:r>
    </w:p>
    <w:p w:rsidR="00025E4E" w:rsidRPr="00FA28EE" w:rsidRDefault="00C13657"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备用市场的买方为电网公司，卖方为所有可提供备用容量的发电厂，主要用于紧急情况下保持电力系统的稳定运行。备用市场的价格一般非常低，交易一旦达成，电网公司即向提供备用容量的发电厂支付费用，而不论该部分备用容量是否得到使用。电网公司用于支付备用容量的费用来自于全民的电费收入。</w:t>
      </w:r>
    </w:p>
    <w:p w:rsidR="00C13657" w:rsidRPr="00FA28EE" w:rsidRDefault="00C13657"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2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②</w:t>
      </w:r>
      <w:r w:rsidRPr="00FA28EE">
        <w:rPr>
          <w:rFonts w:eastAsia="仿宋_GB2312"/>
          <w:color w:val="000000" w:themeColor="text1"/>
        </w:rPr>
        <w:fldChar w:fldCharType="end"/>
      </w:r>
      <w:r w:rsidRPr="00FA28EE">
        <w:rPr>
          <w:rFonts w:eastAsia="仿宋_GB2312"/>
          <w:color w:val="000000" w:themeColor="text1"/>
        </w:rPr>
        <w:t>日前市场</w:t>
      </w:r>
    </w:p>
    <w:p w:rsidR="005A5149" w:rsidRPr="00FA28EE" w:rsidRDefault="00C13657" w:rsidP="005A5149">
      <w:pPr>
        <w:spacing w:before="0" w:after="0" w:line="560" w:lineRule="exact"/>
        <w:ind w:firstLineChars="200" w:firstLine="560"/>
        <w:rPr>
          <w:rFonts w:eastAsia="仿宋_GB2312"/>
          <w:color w:val="000000" w:themeColor="text1"/>
        </w:rPr>
      </w:pPr>
      <w:r w:rsidRPr="00FA28EE">
        <w:rPr>
          <w:rFonts w:eastAsia="仿宋_GB2312"/>
          <w:color w:val="000000" w:themeColor="text1"/>
        </w:rPr>
        <w:t>日前市场中的所有并网发电厂及电力需求方都参与市场竞价，并根据电力需求与供给确定每小时电价。日前市场主要用于各发电企业根据市场竞价结果确定次日</w:t>
      </w:r>
      <w:r w:rsidRPr="00FA28EE">
        <w:rPr>
          <w:rFonts w:eastAsia="仿宋_GB2312"/>
          <w:color w:val="000000" w:themeColor="text1"/>
        </w:rPr>
        <w:t>24</w:t>
      </w:r>
      <w:r w:rsidRPr="00FA28EE">
        <w:rPr>
          <w:rFonts w:eastAsia="仿宋_GB2312"/>
          <w:color w:val="000000" w:themeColor="text1"/>
        </w:rPr>
        <w:t>点发电</w:t>
      </w:r>
      <w:r w:rsidR="005A5149" w:rsidRPr="00FA28EE">
        <w:rPr>
          <w:rFonts w:eastAsia="仿宋_GB2312"/>
          <w:color w:val="000000" w:themeColor="text1"/>
        </w:rPr>
        <w:t>计划及各小时电价。图</w:t>
      </w:r>
      <w:r w:rsidR="005A5149" w:rsidRPr="00FA28EE">
        <w:rPr>
          <w:rFonts w:eastAsia="仿宋_GB2312"/>
          <w:color w:val="000000" w:themeColor="text1"/>
        </w:rPr>
        <w:t>3-4</w:t>
      </w:r>
      <w:r w:rsidR="005A5149" w:rsidRPr="00FA28EE">
        <w:rPr>
          <w:rFonts w:eastAsia="仿宋_GB2312"/>
          <w:color w:val="000000" w:themeColor="text1"/>
        </w:rPr>
        <w:t>和图</w:t>
      </w:r>
      <w:r w:rsidR="005A5149" w:rsidRPr="00FA28EE">
        <w:rPr>
          <w:rFonts w:eastAsia="仿宋_GB2312"/>
          <w:color w:val="000000" w:themeColor="text1"/>
        </w:rPr>
        <w:t>3-5</w:t>
      </w:r>
      <w:r w:rsidR="005A5149" w:rsidRPr="00FA28EE">
        <w:rPr>
          <w:rFonts w:eastAsia="仿宋_GB2312"/>
          <w:color w:val="000000" w:themeColor="text1"/>
        </w:rPr>
        <w:t>分别给出了无风和有风条件下，某小时电力市场的竞价曲线。其中红色线为电力需求及报价虚线，绿色曲线为各类发电形式的电力供应及报价曲线。红线与绿线一旦相交，该小时电价即确定，且不同发电形式的并网电源均为该电价。</w:t>
      </w:r>
    </w:p>
    <w:p w:rsidR="005A5149" w:rsidRPr="00FA28EE" w:rsidRDefault="003278EC" w:rsidP="005A5149">
      <w:pPr>
        <w:spacing w:before="0" w:after="0"/>
        <w:ind w:firstLineChars="200" w:firstLine="560"/>
        <w:rPr>
          <w:rFonts w:eastAsia="仿宋_GB2312"/>
          <w:color w:val="000000" w:themeColor="text1"/>
        </w:rPr>
      </w:pPr>
      <w:r w:rsidRPr="00FA28EE">
        <w:rPr>
          <w:rFonts w:eastAsia="仿宋_GB2312"/>
          <w:noProof/>
          <w:color w:val="000000" w:themeColor="text1"/>
        </w:rPr>
        <w:drawing>
          <wp:inline distT="0" distB="0" distL="0" distR="0" wp14:anchorId="29CA7DC5" wp14:editId="5847B466">
            <wp:extent cx="4030479" cy="2028825"/>
            <wp:effectExtent l="0" t="0" r="8255" b="0"/>
            <wp:docPr id="47109" name="图片 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丹麦电力市场日内竞价-无风.bmp"/>
                    <pic:cNvPicPr/>
                  </pic:nvPicPr>
                  <pic:blipFill>
                    <a:blip r:embed="rId21">
                      <a:extLst>
                        <a:ext uri="{28A0092B-C50C-407E-A947-70E740481C1C}">
                          <a14:useLocalDpi xmlns:a14="http://schemas.microsoft.com/office/drawing/2010/main" val="0"/>
                        </a:ext>
                      </a:extLst>
                    </a:blip>
                    <a:stretch>
                      <a:fillRect/>
                    </a:stretch>
                  </pic:blipFill>
                  <pic:spPr>
                    <a:xfrm>
                      <a:off x="0" y="0"/>
                      <a:ext cx="4029478" cy="2028321"/>
                    </a:xfrm>
                    <a:prstGeom prst="rect">
                      <a:avLst/>
                    </a:prstGeom>
                  </pic:spPr>
                </pic:pic>
              </a:graphicData>
            </a:graphic>
          </wp:inline>
        </w:drawing>
      </w:r>
    </w:p>
    <w:p w:rsidR="005A5149" w:rsidRPr="00FA28EE" w:rsidRDefault="005A5149" w:rsidP="003278EC">
      <w:pPr>
        <w:spacing w:before="0" w:after="0" w:line="560" w:lineRule="exact"/>
        <w:ind w:firstLineChars="200" w:firstLine="480"/>
        <w:jc w:val="center"/>
        <w:rPr>
          <w:rFonts w:eastAsia="黑体"/>
          <w:color w:val="000000" w:themeColor="text1"/>
          <w:sz w:val="24"/>
        </w:rPr>
      </w:pPr>
      <w:r w:rsidRPr="00FA28EE">
        <w:rPr>
          <w:rFonts w:eastAsia="黑体"/>
          <w:color w:val="000000" w:themeColor="text1"/>
          <w:sz w:val="24"/>
        </w:rPr>
        <w:t>图</w:t>
      </w:r>
      <w:r w:rsidRPr="00FA28EE">
        <w:rPr>
          <w:rFonts w:eastAsia="黑体"/>
          <w:color w:val="000000" w:themeColor="text1"/>
          <w:sz w:val="24"/>
        </w:rPr>
        <w:t xml:space="preserve">3-4 </w:t>
      </w:r>
      <w:r w:rsidRPr="00FA28EE">
        <w:rPr>
          <w:rFonts w:eastAsia="黑体"/>
          <w:color w:val="000000" w:themeColor="text1"/>
          <w:sz w:val="24"/>
        </w:rPr>
        <w:t>无风情况下日内市场竞价情况</w:t>
      </w:r>
    </w:p>
    <w:p w:rsidR="005A5149" w:rsidRPr="00FA28EE" w:rsidRDefault="003278EC" w:rsidP="003278EC">
      <w:pPr>
        <w:spacing w:before="0" w:after="0"/>
        <w:ind w:firstLineChars="200" w:firstLine="560"/>
        <w:rPr>
          <w:rFonts w:eastAsia="仿宋_GB2312"/>
          <w:color w:val="000000" w:themeColor="text1"/>
        </w:rPr>
      </w:pPr>
      <w:r w:rsidRPr="00FA28EE">
        <w:rPr>
          <w:rFonts w:eastAsia="仿宋_GB2312"/>
          <w:noProof/>
          <w:color w:val="000000" w:themeColor="text1"/>
        </w:rPr>
        <w:lastRenderedPageBreak/>
        <w:drawing>
          <wp:inline distT="0" distB="0" distL="0" distR="0" wp14:anchorId="51525B78" wp14:editId="5F8BE1CF">
            <wp:extent cx="4029075" cy="2164427"/>
            <wp:effectExtent l="0" t="0" r="0" b="7620"/>
            <wp:docPr id="47110" name="图片 4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丹麦电力市场日内竞价-有风.bmp"/>
                    <pic:cNvPicPr/>
                  </pic:nvPicPr>
                  <pic:blipFill>
                    <a:blip r:embed="rId22">
                      <a:extLst>
                        <a:ext uri="{28A0092B-C50C-407E-A947-70E740481C1C}">
                          <a14:useLocalDpi xmlns:a14="http://schemas.microsoft.com/office/drawing/2010/main" val="0"/>
                        </a:ext>
                      </a:extLst>
                    </a:blip>
                    <a:stretch>
                      <a:fillRect/>
                    </a:stretch>
                  </pic:blipFill>
                  <pic:spPr>
                    <a:xfrm>
                      <a:off x="0" y="0"/>
                      <a:ext cx="4043835" cy="2172356"/>
                    </a:xfrm>
                    <a:prstGeom prst="rect">
                      <a:avLst/>
                    </a:prstGeom>
                  </pic:spPr>
                </pic:pic>
              </a:graphicData>
            </a:graphic>
          </wp:inline>
        </w:drawing>
      </w:r>
    </w:p>
    <w:p w:rsidR="005A5149" w:rsidRPr="00FA28EE" w:rsidRDefault="005A5149" w:rsidP="003278EC">
      <w:pPr>
        <w:spacing w:before="0" w:after="0" w:line="560" w:lineRule="exact"/>
        <w:ind w:firstLineChars="200" w:firstLine="480"/>
        <w:jc w:val="center"/>
        <w:rPr>
          <w:rFonts w:eastAsia="黑体"/>
          <w:color w:val="000000" w:themeColor="text1"/>
          <w:sz w:val="24"/>
        </w:rPr>
      </w:pPr>
      <w:r w:rsidRPr="00FA28EE">
        <w:rPr>
          <w:rFonts w:eastAsia="黑体"/>
          <w:color w:val="000000" w:themeColor="text1"/>
          <w:sz w:val="24"/>
        </w:rPr>
        <w:t>图</w:t>
      </w:r>
      <w:r w:rsidRPr="00FA28EE">
        <w:rPr>
          <w:rFonts w:eastAsia="黑体"/>
          <w:color w:val="000000" w:themeColor="text1"/>
          <w:sz w:val="24"/>
        </w:rPr>
        <w:t xml:space="preserve">3-5 </w:t>
      </w:r>
      <w:r w:rsidRPr="00FA28EE">
        <w:rPr>
          <w:rFonts w:eastAsia="黑体"/>
          <w:color w:val="000000" w:themeColor="text1"/>
          <w:sz w:val="24"/>
        </w:rPr>
        <w:t>有风情况下日内市场竞价情况</w:t>
      </w:r>
    </w:p>
    <w:p w:rsidR="00C13657" w:rsidRPr="00FA28EE" w:rsidRDefault="003278EC"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从上图可以看出，</w:t>
      </w:r>
      <w:r w:rsidRPr="00FA28EE">
        <w:rPr>
          <w:rFonts w:eastAsia="仿宋_GB2312"/>
          <w:b/>
          <w:color w:val="000000" w:themeColor="text1"/>
        </w:rPr>
        <w:t>不同发电形式的市场竞价差异较大。风电因为运营成本低且享受政府补贴，报价远低于其他发电形式。</w:t>
      </w:r>
      <w:r w:rsidRPr="00FA28EE">
        <w:rPr>
          <w:rFonts w:eastAsia="仿宋_GB2312"/>
          <w:color w:val="000000" w:themeColor="text1"/>
        </w:rPr>
        <w:t>因此，风电出力的大小可以非常显著的影响该小时电价，风电出力越大市场电价越低，在风电出力非常大的某些小时内，风电企业为了保证风</w:t>
      </w:r>
      <w:proofErr w:type="gramStart"/>
      <w:r w:rsidRPr="00FA28EE">
        <w:rPr>
          <w:rFonts w:eastAsia="仿宋_GB2312"/>
          <w:color w:val="000000" w:themeColor="text1"/>
        </w:rPr>
        <w:t>电顺利</w:t>
      </w:r>
      <w:proofErr w:type="gramEnd"/>
      <w:r w:rsidRPr="00FA28EE">
        <w:rPr>
          <w:rFonts w:eastAsia="仿宋_GB2312"/>
          <w:color w:val="000000" w:themeColor="text1"/>
        </w:rPr>
        <w:t>卖出，甚至会报出负电价，风电场企业在获得政府补贴后，即使在负电价市场中也会有相当的收益。</w:t>
      </w:r>
      <w:r w:rsidRPr="00FA28EE">
        <w:rPr>
          <w:rFonts w:eastAsia="仿宋_GB2312"/>
          <w:b/>
          <w:color w:val="000000" w:themeColor="text1"/>
        </w:rPr>
        <w:t>负电价市场中，大部分电力需求都由风电提供，而部分火电厂因停机成本较高也会在负电价市场中售出部分电力</w:t>
      </w:r>
      <w:r w:rsidRPr="00FA28EE">
        <w:rPr>
          <w:rFonts w:eastAsia="仿宋_GB2312"/>
          <w:color w:val="000000" w:themeColor="text1"/>
        </w:rPr>
        <w:t>。</w:t>
      </w:r>
    </w:p>
    <w:p w:rsidR="00C13657" w:rsidRPr="00FA28EE" w:rsidRDefault="003278EC"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3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③</w:t>
      </w:r>
      <w:r w:rsidRPr="00FA28EE">
        <w:rPr>
          <w:rFonts w:eastAsia="仿宋_GB2312"/>
          <w:color w:val="000000" w:themeColor="text1"/>
        </w:rPr>
        <w:fldChar w:fldCharType="end"/>
      </w:r>
      <w:r w:rsidRPr="00FA28EE">
        <w:rPr>
          <w:rFonts w:eastAsia="仿宋_GB2312"/>
          <w:color w:val="000000" w:themeColor="text1"/>
        </w:rPr>
        <w:t>日内市场</w:t>
      </w:r>
    </w:p>
    <w:p w:rsidR="003278EC" w:rsidRPr="00FA28EE" w:rsidRDefault="003278EC"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在日前市场竞价结束后，各并网电源可能因为机组故障、线路故障等原因，尤其是</w:t>
      </w:r>
      <w:r w:rsidRPr="00FA28EE">
        <w:rPr>
          <w:rFonts w:eastAsia="仿宋_GB2312"/>
          <w:b/>
          <w:color w:val="000000" w:themeColor="text1"/>
        </w:rPr>
        <w:t>风电企业对风电功率预测结果不断更新后，可能需要调整日前市场确定的次日</w:t>
      </w:r>
      <w:r w:rsidRPr="00FA28EE">
        <w:rPr>
          <w:rFonts w:eastAsia="仿宋_GB2312"/>
          <w:b/>
          <w:color w:val="000000" w:themeColor="text1"/>
        </w:rPr>
        <w:t>24</w:t>
      </w:r>
      <w:r w:rsidRPr="00FA28EE">
        <w:rPr>
          <w:rFonts w:eastAsia="仿宋_GB2312"/>
          <w:b/>
          <w:color w:val="000000" w:themeColor="text1"/>
        </w:rPr>
        <w:t>点发电计划，这类调整需要在日内市场完成</w:t>
      </w:r>
      <w:r w:rsidRPr="00FA28EE">
        <w:rPr>
          <w:rFonts w:eastAsia="仿宋_GB2312"/>
          <w:color w:val="000000" w:themeColor="text1"/>
        </w:rPr>
        <w:t>。日内市场从每日的</w:t>
      </w:r>
      <w:r w:rsidRPr="00FA28EE">
        <w:rPr>
          <w:rFonts w:eastAsia="仿宋_GB2312"/>
          <w:color w:val="000000" w:themeColor="text1"/>
        </w:rPr>
        <w:t>14</w:t>
      </w:r>
      <w:r w:rsidRPr="00FA28EE">
        <w:rPr>
          <w:rFonts w:eastAsia="仿宋_GB2312"/>
          <w:color w:val="000000" w:themeColor="text1"/>
        </w:rPr>
        <w:t>点开始，直到该小时上网电量最终确认的前一个小时结束。一般来说，调整的时间越晚，需要付出的代价越高，例如风电企业对预测结果不断更新后发现该企业在下一个小时无法提供日前市场中确定的电量，就需要在日内市场中从其他并网电源处购买差额电量，此时的电价往往高于日前市场确定的电价；若根</w:t>
      </w:r>
      <w:r w:rsidRPr="00FA28EE">
        <w:rPr>
          <w:rFonts w:eastAsia="仿宋_GB2312"/>
          <w:color w:val="000000" w:themeColor="text1"/>
        </w:rPr>
        <w:lastRenderedPageBreak/>
        <w:t>据不断更新的功率预测结果，风电企业认为该企业可在下小时提供多于日前市场中确定的电量，此时也需要在市场中寻找买家，从而将该部分多于电力卖出，此时对应的市场电价会远低于日前市场电价。</w:t>
      </w:r>
    </w:p>
    <w:p w:rsidR="00C13657" w:rsidRPr="00FA28EE" w:rsidRDefault="003278EC"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4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④</w:t>
      </w:r>
      <w:r w:rsidRPr="00FA28EE">
        <w:rPr>
          <w:rFonts w:eastAsia="仿宋_GB2312"/>
          <w:color w:val="000000" w:themeColor="text1"/>
        </w:rPr>
        <w:fldChar w:fldCharType="end"/>
      </w:r>
      <w:r w:rsidRPr="00FA28EE">
        <w:rPr>
          <w:rFonts w:eastAsia="仿宋_GB2312"/>
          <w:color w:val="000000" w:themeColor="text1"/>
        </w:rPr>
        <w:t>实时市场</w:t>
      </w:r>
    </w:p>
    <w:p w:rsidR="003278EC" w:rsidRPr="00FA28EE" w:rsidRDefault="003278EC"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实时市场从每日的零时开始</w:t>
      </w:r>
      <w:r w:rsidRPr="00FA28EE">
        <w:rPr>
          <w:rFonts w:eastAsia="仿宋_GB2312"/>
          <w:color w:val="000000" w:themeColor="text1"/>
        </w:rPr>
        <w:t>24</w:t>
      </w:r>
      <w:r w:rsidRPr="00FA28EE">
        <w:rPr>
          <w:rFonts w:eastAsia="仿宋_GB2312"/>
          <w:color w:val="000000" w:themeColor="text1"/>
        </w:rPr>
        <w:t>时结束。为监督各并网电源是否按照发电计划上网发电，并保持电力系的稳定运行，</w:t>
      </w:r>
      <w:r w:rsidRPr="00FA28EE">
        <w:rPr>
          <w:rFonts w:eastAsia="仿宋_GB2312"/>
          <w:color w:val="000000" w:themeColor="text1"/>
        </w:rPr>
        <w:t>TSO</w:t>
      </w:r>
      <w:r w:rsidRPr="00FA28EE">
        <w:rPr>
          <w:rFonts w:eastAsia="仿宋_GB2312"/>
          <w:color w:val="000000" w:themeColor="text1"/>
        </w:rPr>
        <w:t>对并网电源的出力调整需要在实时市场中完成。在实时市场中</w:t>
      </w:r>
      <w:r w:rsidRPr="00FA28EE">
        <w:rPr>
          <w:rFonts w:eastAsia="仿宋_GB2312"/>
          <w:color w:val="000000" w:themeColor="text1"/>
        </w:rPr>
        <w:t>TSO</w:t>
      </w:r>
      <w:r w:rsidRPr="00FA28EE">
        <w:rPr>
          <w:rFonts w:eastAsia="仿宋_GB2312"/>
          <w:color w:val="000000" w:themeColor="text1"/>
        </w:rPr>
        <w:t>是市场主导，为了平衡供给和需求之间的关系</w:t>
      </w:r>
      <w:r w:rsidR="001128FA" w:rsidRPr="00FA28EE">
        <w:rPr>
          <w:rFonts w:eastAsia="仿宋_GB2312"/>
          <w:color w:val="000000" w:themeColor="text1"/>
        </w:rPr>
        <w:t>，</w:t>
      </w:r>
      <w:r w:rsidR="001128FA" w:rsidRPr="00FA28EE">
        <w:rPr>
          <w:rFonts w:eastAsia="仿宋_GB2312"/>
          <w:b/>
          <w:color w:val="000000" w:themeColor="text1"/>
        </w:rPr>
        <w:t>TSO</w:t>
      </w:r>
      <w:r w:rsidR="001128FA" w:rsidRPr="00FA28EE">
        <w:rPr>
          <w:rFonts w:eastAsia="仿宋_GB2312"/>
          <w:b/>
          <w:color w:val="000000" w:themeColor="text1"/>
        </w:rPr>
        <w:t>根据电源的发电情况与计划申报的差异，在市场中完成差额电量的购买与售出，所有涉及到的费用均由相关发电企业承担</w:t>
      </w:r>
      <w:r w:rsidR="001128FA" w:rsidRPr="00FA28EE">
        <w:rPr>
          <w:rFonts w:eastAsia="仿宋_GB2312"/>
          <w:color w:val="000000" w:themeColor="text1"/>
        </w:rPr>
        <w:t>。实时市场中的电价与日前和日内市场存在较大差异。若并网电源，比如风电在某小时内的出力大于计划出力，多余部分将由</w:t>
      </w:r>
      <w:r w:rsidR="001128FA" w:rsidRPr="00FA28EE">
        <w:rPr>
          <w:rFonts w:eastAsia="仿宋_GB2312"/>
          <w:color w:val="000000" w:themeColor="text1"/>
        </w:rPr>
        <w:t>TSO</w:t>
      </w:r>
      <w:r w:rsidR="001128FA" w:rsidRPr="00FA28EE">
        <w:rPr>
          <w:rFonts w:eastAsia="仿宋_GB2312"/>
          <w:color w:val="000000" w:themeColor="text1"/>
        </w:rPr>
        <w:t>在实时市场中售出，此时的电价将远低于日前和日内市场，甚至为负；而风电出力低于计划出力时，差额电量将由</w:t>
      </w:r>
      <w:r w:rsidR="001128FA" w:rsidRPr="00FA28EE">
        <w:rPr>
          <w:rFonts w:eastAsia="仿宋_GB2312"/>
          <w:color w:val="000000" w:themeColor="text1"/>
        </w:rPr>
        <w:t>TSO</w:t>
      </w:r>
      <w:r w:rsidR="001128FA" w:rsidRPr="00FA28EE">
        <w:rPr>
          <w:rFonts w:eastAsia="仿宋_GB2312"/>
          <w:color w:val="000000" w:themeColor="text1"/>
        </w:rPr>
        <w:t>在市场中购买，此时买入的电价将远高于日前和日内市场。</w:t>
      </w:r>
    </w:p>
    <w:p w:rsidR="001128FA" w:rsidRPr="00FA28EE" w:rsidRDefault="001128FA" w:rsidP="008E4663">
      <w:pPr>
        <w:spacing w:before="0" w:after="0" w:line="560" w:lineRule="exact"/>
        <w:ind w:firstLineChars="200" w:firstLine="562"/>
        <w:rPr>
          <w:rFonts w:eastAsia="仿宋_GB2312"/>
          <w:b/>
          <w:color w:val="000000" w:themeColor="text1"/>
        </w:rPr>
      </w:pPr>
      <w:r w:rsidRPr="00FA28EE">
        <w:rPr>
          <w:rFonts w:eastAsia="仿宋_GB2312"/>
          <w:b/>
          <w:color w:val="000000" w:themeColor="text1"/>
        </w:rPr>
        <w:t>3</w:t>
      </w:r>
      <w:r w:rsidRPr="00FA28EE">
        <w:rPr>
          <w:rFonts w:eastAsia="仿宋_GB2312"/>
          <w:b/>
          <w:color w:val="000000" w:themeColor="text1"/>
        </w:rPr>
        <w:t>）辅助服务</w:t>
      </w:r>
    </w:p>
    <w:p w:rsidR="00C13657" w:rsidRPr="00FA28EE" w:rsidRDefault="00FC2904"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为了确保电力系统从发电厂到消费者之间稳定可靠的电力传输，避免电力供应的波动和中断，丹麦国家电网提供辅助服务。丹麦国家电网公司购买三种不同类型的备用</w:t>
      </w:r>
      <w:r w:rsidR="00AB27D2" w:rsidRPr="00FA28EE">
        <w:rPr>
          <w:rFonts w:eastAsia="仿宋_GB2312"/>
          <w:color w:val="000000" w:themeColor="text1"/>
        </w:rPr>
        <w:t>，并根据系统的反应时间来利用这些备用平衡电力系统。</w:t>
      </w:r>
    </w:p>
    <w:p w:rsidR="00C1529A" w:rsidRPr="00FA28EE" w:rsidRDefault="00C1529A" w:rsidP="00173F31">
      <w:pPr>
        <w:spacing w:before="0" w:after="0" w:line="560" w:lineRule="exact"/>
        <w:rPr>
          <w:rFonts w:eastAsia="仿宋_GB2312"/>
          <w:b/>
          <w:color w:val="000000" w:themeColor="text1"/>
        </w:rPr>
      </w:pPr>
      <w:r w:rsidRPr="00FA28EE">
        <w:rPr>
          <w:rFonts w:eastAsia="仿宋_GB2312"/>
          <w:b/>
          <w:color w:val="000000" w:themeColor="text1"/>
        </w:rPr>
        <w:t>（</w:t>
      </w:r>
      <w:r w:rsidR="00C9437B" w:rsidRPr="00FA28EE">
        <w:rPr>
          <w:rFonts w:eastAsia="仿宋_GB2312"/>
          <w:b/>
          <w:color w:val="000000" w:themeColor="text1"/>
        </w:rPr>
        <w:t>3</w:t>
      </w:r>
      <w:r w:rsidRPr="00FA28EE">
        <w:rPr>
          <w:rFonts w:eastAsia="仿宋_GB2312"/>
          <w:b/>
          <w:color w:val="000000" w:themeColor="text1"/>
        </w:rPr>
        <w:t>）</w:t>
      </w:r>
      <w:r w:rsidR="005C29B4" w:rsidRPr="00FA28EE">
        <w:rPr>
          <w:rFonts w:eastAsia="仿宋_GB2312"/>
          <w:b/>
          <w:color w:val="000000" w:themeColor="text1"/>
        </w:rPr>
        <w:t>风电功率预测</w:t>
      </w:r>
    </w:p>
    <w:p w:rsidR="00C1529A" w:rsidRPr="00FA28EE" w:rsidRDefault="006B65BF"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风电功率预测是提高含大规模风电的电力系统运行水平、保证电力系统安全稳定运行的关键技术手段之一。同时也对各市场主体的经济利益都有十分重要的影响。基于丹麦在风电功率预测技术研发方面的悠久历史，以及各主体出于自身利益在促进风电功率预测精度提高</w:t>
      </w:r>
      <w:r w:rsidRPr="00FA28EE">
        <w:rPr>
          <w:rFonts w:eastAsia="仿宋_GB2312"/>
          <w:color w:val="000000" w:themeColor="text1"/>
        </w:rPr>
        <w:lastRenderedPageBreak/>
        <w:t>方面的持续动力，</w:t>
      </w:r>
      <w:r w:rsidRPr="00FA28EE">
        <w:rPr>
          <w:rFonts w:eastAsia="仿宋_GB2312"/>
          <w:b/>
          <w:color w:val="000000" w:themeColor="text1"/>
        </w:rPr>
        <w:t>丹麦风电功率预测技术水平整体较高，在促进丹麦风电调度运行方面发挥了重要作用</w:t>
      </w:r>
      <w:r w:rsidRPr="00FA28EE">
        <w:rPr>
          <w:rFonts w:eastAsia="仿宋_GB2312"/>
          <w:color w:val="000000" w:themeColor="text1"/>
        </w:rPr>
        <w:t>。</w:t>
      </w:r>
    </w:p>
    <w:p w:rsidR="006B65BF" w:rsidRPr="00FA28EE" w:rsidRDefault="006B65BF"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1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①</w:t>
      </w:r>
      <w:r w:rsidRPr="00FA28EE">
        <w:rPr>
          <w:rFonts w:eastAsia="仿宋_GB2312"/>
          <w:color w:val="000000" w:themeColor="text1"/>
        </w:rPr>
        <w:fldChar w:fldCharType="end"/>
      </w:r>
      <w:r w:rsidRPr="00FA28EE">
        <w:rPr>
          <w:rFonts w:eastAsia="仿宋_GB2312"/>
          <w:color w:val="000000" w:themeColor="text1"/>
        </w:rPr>
        <w:t>丹麦风电功率预测技术</w:t>
      </w:r>
    </w:p>
    <w:p w:rsidR="006B65BF" w:rsidRPr="00FA28EE" w:rsidRDefault="00EB3411"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丹麦</w:t>
      </w:r>
      <w:proofErr w:type="spellStart"/>
      <w:r w:rsidRPr="00FA28EE">
        <w:rPr>
          <w:rFonts w:eastAsia="仿宋_GB2312"/>
          <w:color w:val="000000" w:themeColor="text1"/>
        </w:rPr>
        <w:t>Riso</w:t>
      </w:r>
      <w:proofErr w:type="spellEnd"/>
      <w:r w:rsidRPr="00FA28EE">
        <w:rPr>
          <w:rFonts w:eastAsia="仿宋_GB2312"/>
          <w:color w:val="000000" w:themeColor="text1"/>
        </w:rPr>
        <w:t>国家实验室在风电功率预测的技术研发方面处于领先地位，其开发的以数值天气预报和风电功率曲线为基础的</w:t>
      </w:r>
      <w:proofErr w:type="spellStart"/>
      <w:r w:rsidRPr="00FA28EE">
        <w:rPr>
          <w:rFonts w:eastAsia="仿宋_GB2312"/>
          <w:color w:val="000000" w:themeColor="text1"/>
        </w:rPr>
        <w:t>Prediktor</w:t>
      </w:r>
      <w:proofErr w:type="spellEnd"/>
      <w:r w:rsidRPr="00FA28EE">
        <w:rPr>
          <w:rFonts w:eastAsia="仿宋_GB2312"/>
          <w:color w:val="000000" w:themeColor="text1"/>
        </w:rPr>
        <w:t>风电功率</w:t>
      </w:r>
      <w:r w:rsidR="000E45BE" w:rsidRPr="00FA28EE">
        <w:rPr>
          <w:rFonts w:eastAsia="仿宋_GB2312"/>
          <w:color w:val="000000" w:themeColor="text1"/>
        </w:rPr>
        <w:t>系统从</w:t>
      </w:r>
      <w:r w:rsidR="000E45BE" w:rsidRPr="00FA28EE">
        <w:rPr>
          <w:rFonts w:eastAsia="仿宋_GB2312"/>
          <w:color w:val="000000" w:themeColor="text1"/>
        </w:rPr>
        <w:t>1993</w:t>
      </w:r>
      <w:r w:rsidR="000E45BE" w:rsidRPr="00FA28EE">
        <w:rPr>
          <w:rFonts w:eastAsia="仿宋_GB2312"/>
          <w:color w:val="000000" w:themeColor="text1"/>
        </w:rPr>
        <w:t>年就在丹麦东部开始应用。</w:t>
      </w:r>
      <w:r w:rsidR="000E45BE" w:rsidRPr="00FA28EE">
        <w:rPr>
          <w:rFonts w:eastAsia="仿宋_GB2312"/>
          <w:color w:val="000000" w:themeColor="text1"/>
        </w:rPr>
        <w:t>1994</w:t>
      </w:r>
      <w:r w:rsidR="000E45BE" w:rsidRPr="00FA28EE">
        <w:rPr>
          <w:rFonts w:eastAsia="仿宋_GB2312"/>
          <w:color w:val="000000" w:themeColor="text1"/>
        </w:rPr>
        <w:t>年</w:t>
      </w:r>
      <w:proofErr w:type="spellStart"/>
      <w:r w:rsidR="000E45BE" w:rsidRPr="00FA28EE">
        <w:rPr>
          <w:rFonts w:eastAsia="仿宋_GB2312"/>
          <w:color w:val="000000" w:themeColor="text1"/>
        </w:rPr>
        <w:t>Riso</w:t>
      </w:r>
      <w:proofErr w:type="spellEnd"/>
      <w:r w:rsidR="000E45BE" w:rsidRPr="00FA28EE">
        <w:rPr>
          <w:rFonts w:eastAsia="仿宋_GB2312"/>
          <w:color w:val="000000" w:themeColor="text1"/>
        </w:rPr>
        <w:t>国家实验室联合丹麦技术大学合作开发了</w:t>
      </w:r>
      <w:r w:rsidR="000E45BE" w:rsidRPr="00FA28EE">
        <w:rPr>
          <w:rFonts w:eastAsia="仿宋_GB2312"/>
          <w:color w:val="000000" w:themeColor="text1"/>
        </w:rPr>
        <w:t>Zephyr</w:t>
      </w:r>
      <w:r w:rsidR="000E45BE" w:rsidRPr="00FA28EE">
        <w:rPr>
          <w:rFonts w:eastAsia="仿宋_GB2312"/>
          <w:color w:val="000000" w:themeColor="text1"/>
        </w:rPr>
        <w:t>风电功率预测系统，其问世以来在丹麦全国范围内得到应用，并推广到西班牙、爱尔兰、美国、日本等国家和地区。</w:t>
      </w:r>
    </w:p>
    <w:p w:rsidR="006B65BF" w:rsidRPr="00FA28EE" w:rsidRDefault="006B65BF"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2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②</w:t>
      </w:r>
      <w:r w:rsidRPr="00FA28EE">
        <w:rPr>
          <w:rFonts w:eastAsia="仿宋_GB2312"/>
          <w:color w:val="000000" w:themeColor="text1"/>
        </w:rPr>
        <w:fldChar w:fldCharType="end"/>
      </w:r>
      <w:proofErr w:type="gramStart"/>
      <w:r w:rsidRPr="00FA28EE">
        <w:rPr>
          <w:rFonts w:eastAsia="仿宋_GB2312"/>
          <w:color w:val="000000" w:themeColor="text1"/>
        </w:rPr>
        <w:t>调度端风电功率</w:t>
      </w:r>
      <w:proofErr w:type="gramEnd"/>
      <w:r w:rsidRPr="00FA28EE">
        <w:rPr>
          <w:rFonts w:eastAsia="仿宋_GB2312"/>
          <w:color w:val="000000" w:themeColor="text1"/>
        </w:rPr>
        <w:t>预测</w:t>
      </w:r>
    </w:p>
    <w:p w:rsidR="006B65BF" w:rsidRPr="00FA28EE" w:rsidRDefault="000E45BE"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对</w:t>
      </w:r>
      <w:r w:rsidRPr="00FA28EE">
        <w:rPr>
          <w:rFonts w:eastAsia="仿宋_GB2312"/>
          <w:color w:val="000000" w:themeColor="text1"/>
        </w:rPr>
        <w:t>TSO</w:t>
      </w:r>
      <w:r w:rsidRPr="00FA28EE">
        <w:rPr>
          <w:rFonts w:eastAsia="仿宋_GB2312"/>
          <w:color w:val="000000" w:themeColor="text1"/>
        </w:rPr>
        <w:t>而言，风电功率预测的作用主要体现在：</w:t>
      </w:r>
    </w:p>
    <w:p w:rsidR="000E45BE" w:rsidRPr="00FA28EE" w:rsidRDefault="000E45BE" w:rsidP="00DB007E">
      <w:pPr>
        <w:pStyle w:val="a6"/>
        <w:numPr>
          <w:ilvl w:val="0"/>
          <w:numId w:val="9"/>
        </w:numPr>
        <w:spacing w:before="0" w:after="0" w:line="560" w:lineRule="exact"/>
        <w:ind w:firstLineChars="0"/>
        <w:rPr>
          <w:rFonts w:eastAsia="仿宋_GB2312"/>
          <w:color w:val="000000" w:themeColor="text1"/>
        </w:rPr>
      </w:pPr>
      <w:r w:rsidRPr="00FA28EE">
        <w:rPr>
          <w:rFonts w:eastAsia="仿宋_GB2312"/>
          <w:color w:val="000000" w:themeColor="text1"/>
        </w:rPr>
        <w:t>根据预测结果确定备用市场中需要购买的备用容量，预测精度影响备用容量的需求评估和竞价；</w:t>
      </w:r>
    </w:p>
    <w:p w:rsidR="000E45BE" w:rsidRPr="00FA28EE" w:rsidRDefault="000E45BE" w:rsidP="00DB007E">
      <w:pPr>
        <w:pStyle w:val="a6"/>
        <w:numPr>
          <w:ilvl w:val="0"/>
          <w:numId w:val="9"/>
        </w:numPr>
        <w:spacing w:before="0" w:after="0" w:line="560" w:lineRule="exact"/>
        <w:ind w:firstLineChars="0"/>
        <w:rPr>
          <w:rFonts w:eastAsia="仿宋_GB2312"/>
          <w:color w:val="000000" w:themeColor="text1"/>
        </w:rPr>
      </w:pPr>
      <w:r w:rsidRPr="00FA28EE">
        <w:rPr>
          <w:rFonts w:eastAsia="仿宋_GB2312"/>
          <w:color w:val="000000" w:themeColor="text1"/>
        </w:rPr>
        <w:t>实时市场中，根据每</w:t>
      </w:r>
      <w:r w:rsidRPr="00FA28EE">
        <w:rPr>
          <w:rFonts w:eastAsia="仿宋_GB2312"/>
          <w:color w:val="000000" w:themeColor="text1"/>
        </w:rPr>
        <w:t>5</w:t>
      </w:r>
      <w:r w:rsidRPr="00FA28EE">
        <w:rPr>
          <w:rFonts w:eastAsia="仿宋_GB2312"/>
          <w:color w:val="000000" w:themeColor="text1"/>
        </w:rPr>
        <w:t>分钟更新的预测结果在市场中买进或卖出风电的差额电量；实时滚动的预测结果对于保持电力系统的稳定运行意义重大，并影响市场其他参与者的经济效益，因为被售出或买入的电量均需由发电企业承担费用。</w:t>
      </w:r>
    </w:p>
    <w:p w:rsidR="00ED0F53" w:rsidRPr="00FA28EE" w:rsidRDefault="00ED0F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丹麦国家电网公司（</w:t>
      </w:r>
      <w:r w:rsidRPr="00FA28EE">
        <w:rPr>
          <w:rFonts w:eastAsia="仿宋_GB2312"/>
          <w:color w:val="000000" w:themeColor="text1"/>
        </w:rPr>
        <w:t>Energinet.dk</w:t>
      </w:r>
      <w:r w:rsidRPr="00FA28EE">
        <w:rPr>
          <w:rFonts w:eastAsia="仿宋_GB2312"/>
          <w:color w:val="000000" w:themeColor="text1"/>
        </w:rPr>
        <w:t>）作为调度端对风电功率进行预测，其预测工具主要分为内部预测工具和外部预测工具。外部预测主要包括时间尺度为</w:t>
      </w:r>
      <w:r w:rsidRPr="00FA28EE">
        <w:rPr>
          <w:rFonts w:eastAsia="仿宋_GB2312"/>
          <w:color w:val="000000" w:themeColor="text1"/>
        </w:rPr>
        <w:t>0-12</w:t>
      </w:r>
      <w:r w:rsidRPr="00FA28EE">
        <w:rPr>
          <w:rFonts w:eastAsia="仿宋_GB2312"/>
          <w:color w:val="000000" w:themeColor="text1"/>
        </w:rPr>
        <w:t>小时、分辨率为</w:t>
      </w:r>
      <w:r w:rsidRPr="00FA28EE">
        <w:rPr>
          <w:rFonts w:eastAsia="仿宋_GB2312"/>
          <w:color w:val="000000" w:themeColor="text1"/>
        </w:rPr>
        <w:t>5</w:t>
      </w:r>
      <w:r w:rsidRPr="00FA28EE">
        <w:rPr>
          <w:rFonts w:eastAsia="仿宋_GB2312"/>
          <w:color w:val="000000" w:themeColor="text1"/>
        </w:rPr>
        <w:t>分钟的预测和</w:t>
      </w:r>
      <w:r w:rsidRPr="00FA28EE">
        <w:rPr>
          <w:rFonts w:eastAsia="仿宋_GB2312"/>
          <w:color w:val="000000" w:themeColor="text1"/>
        </w:rPr>
        <w:t>0-48</w:t>
      </w:r>
      <w:r w:rsidRPr="00FA28EE">
        <w:rPr>
          <w:rFonts w:eastAsia="仿宋_GB2312"/>
          <w:color w:val="000000" w:themeColor="text1"/>
        </w:rPr>
        <w:t>小时、分辨率为</w:t>
      </w:r>
      <w:r w:rsidRPr="00FA28EE">
        <w:rPr>
          <w:rFonts w:eastAsia="仿宋_GB2312"/>
          <w:color w:val="000000" w:themeColor="text1"/>
        </w:rPr>
        <w:t>1</w:t>
      </w:r>
      <w:r w:rsidRPr="00FA28EE">
        <w:rPr>
          <w:rFonts w:eastAsia="仿宋_GB2312"/>
          <w:color w:val="000000" w:themeColor="text1"/>
        </w:rPr>
        <w:t>小时的预测，预测都结合四个不同的数值天气预报结果；内部预测主要包括</w:t>
      </w:r>
      <w:r w:rsidRPr="00FA28EE">
        <w:rPr>
          <w:rFonts w:eastAsia="仿宋_GB2312"/>
          <w:color w:val="000000" w:themeColor="text1"/>
        </w:rPr>
        <w:t>0-6</w:t>
      </w:r>
      <w:r w:rsidRPr="00FA28EE">
        <w:rPr>
          <w:rFonts w:eastAsia="仿宋_GB2312"/>
          <w:color w:val="000000" w:themeColor="text1"/>
        </w:rPr>
        <w:t>小时的短期预测和</w:t>
      </w:r>
      <w:r w:rsidRPr="00FA28EE">
        <w:rPr>
          <w:rFonts w:eastAsia="仿宋_GB2312"/>
          <w:color w:val="000000" w:themeColor="text1"/>
        </w:rPr>
        <w:t>12-36</w:t>
      </w:r>
      <w:r w:rsidRPr="00FA28EE">
        <w:rPr>
          <w:rFonts w:eastAsia="仿宋_GB2312"/>
          <w:color w:val="000000" w:themeColor="text1"/>
        </w:rPr>
        <w:t>小时</w:t>
      </w:r>
      <w:proofErr w:type="gramStart"/>
      <w:r w:rsidRPr="00FA28EE">
        <w:rPr>
          <w:rFonts w:eastAsia="仿宋_GB2312"/>
          <w:color w:val="000000" w:themeColor="text1"/>
        </w:rPr>
        <w:t>的日前</w:t>
      </w:r>
      <w:proofErr w:type="gramEnd"/>
      <w:r w:rsidRPr="00FA28EE">
        <w:rPr>
          <w:rFonts w:eastAsia="仿宋_GB2312"/>
          <w:color w:val="000000" w:themeColor="text1"/>
        </w:rPr>
        <w:t>预测，预测结合三个不同的天气预报结果。</w:t>
      </w:r>
    </w:p>
    <w:p w:rsidR="006B65BF" w:rsidRPr="00FA28EE" w:rsidRDefault="006B65BF"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3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③</w:t>
      </w:r>
      <w:r w:rsidRPr="00FA28EE">
        <w:rPr>
          <w:rFonts w:eastAsia="仿宋_GB2312"/>
          <w:color w:val="000000" w:themeColor="text1"/>
        </w:rPr>
        <w:fldChar w:fldCharType="end"/>
      </w:r>
      <w:r w:rsidRPr="00FA28EE">
        <w:rPr>
          <w:rFonts w:eastAsia="仿宋_GB2312"/>
          <w:color w:val="000000" w:themeColor="text1"/>
        </w:rPr>
        <w:t>风</w:t>
      </w:r>
      <w:proofErr w:type="gramStart"/>
      <w:r w:rsidRPr="00FA28EE">
        <w:rPr>
          <w:rFonts w:eastAsia="仿宋_GB2312"/>
          <w:color w:val="000000" w:themeColor="text1"/>
        </w:rPr>
        <w:t>电场端风电功率</w:t>
      </w:r>
      <w:proofErr w:type="gramEnd"/>
      <w:r w:rsidRPr="00FA28EE">
        <w:rPr>
          <w:rFonts w:eastAsia="仿宋_GB2312"/>
          <w:color w:val="000000" w:themeColor="text1"/>
        </w:rPr>
        <w:t>预测</w:t>
      </w:r>
    </w:p>
    <w:p w:rsidR="006B65BF" w:rsidRPr="00FA28EE" w:rsidRDefault="00ED0F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lastRenderedPageBreak/>
        <w:t>对于风电企业而言，风电功率预测是风电企业参与电力市场的基础条件，其短期预测、超短期滚动预测对于确定每小时发电计划、市场竞价以及功率差额所需支付的费用有着完全直接的关系，其作用主要体现在：</w:t>
      </w:r>
    </w:p>
    <w:p w:rsidR="00ED0F53" w:rsidRPr="00FA28EE" w:rsidRDefault="00ED0F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日前市场中，风电企业根据短期预测结果参与市场竞价，预测结果的好坏直接影响次日</w:t>
      </w:r>
      <w:r w:rsidRPr="00FA28EE">
        <w:rPr>
          <w:rFonts w:eastAsia="仿宋_GB2312"/>
          <w:color w:val="000000" w:themeColor="text1"/>
        </w:rPr>
        <w:t>24</w:t>
      </w:r>
      <w:r w:rsidRPr="00FA28EE">
        <w:rPr>
          <w:rFonts w:eastAsia="仿宋_GB2312"/>
          <w:color w:val="000000" w:themeColor="text1"/>
        </w:rPr>
        <w:t>点每点的电量与竞价；</w:t>
      </w:r>
      <w:proofErr w:type="gramStart"/>
      <w:r w:rsidRPr="00FA28EE">
        <w:rPr>
          <w:rFonts w:eastAsia="仿宋_GB2312"/>
          <w:color w:val="000000" w:themeColor="text1"/>
        </w:rPr>
        <w:t>若日前</w:t>
      </w:r>
      <w:proofErr w:type="gramEnd"/>
      <w:r w:rsidRPr="00FA28EE">
        <w:rPr>
          <w:rFonts w:eastAsia="仿宋_GB2312"/>
          <w:color w:val="000000" w:themeColor="text1"/>
        </w:rPr>
        <w:t>市场预测精度差将需要在日内市场中付出较为昂贵的代价来补偿。</w:t>
      </w:r>
    </w:p>
    <w:p w:rsidR="00ED0F53" w:rsidRPr="00FA28EE" w:rsidRDefault="00ED0F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日内市场中，根据超短期预测结果不断修正短期预测结果并调整日前市场中的每小时计划电量，预测精度越高在日内市场中需要买进或卖出的差额电量越少，所支付的费用也越少。此外，日内市场调整后的每小时风</w:t>
      </w:r>
      <w:proofErr w:type="gramStart"/>
      <w:r w:rsidRPr="00FA28EE">
        <w:rPr>
          <w:rFonts w:eastAsia="仿宋_GB2312"/>
          <w:color w:val="000000" w:themeColor="text1"/>
        </w:rPr>
        <w:t>电计划</w:t>
      </w:r>
      <w:proofErr w:type="gramEnd"/>
      <w:r w:rsidRPr="00FA28EE">
        <w:rPr>
          <w:rFonts w:eastAsia="仿宋_GB2312"/>
          <w:color w:val="000000" w:themeColor="text1"/>
        </w:rPr>
        <w:t>出力与实际出力越接近，在实时市场中需要</w:t>
      </w:r>
      <w:r w:rsidRPr="00FA28EE">
        <w:rPr>
          <w:rFonts w:eastAsia="仿宋_GB2312"/>
          <w:color w:val="000000" w:themeColor="text1"/>
        </w:rPr>
        <w:t>TSO</w:t>
      </w:r>
      <w:r w:rsidRPr="00FA28EE">
        <w:rPr>
          <w:rFonts w:eastAsia="仿宋_GB2312"/>
          <w:color w:val="000000" w:themeColor="text1"/>
        </w:rPr>
        <w:t>调整的电量越少，风电企业需要支付的费用也越少。</w:t>
      </w:r>
    </w:p>
    <w:p w:rsidR="00ED0F53" w:rsidRPr="00FA28EE" w:rsidRDefault="00ED0F53" w:rsidP="006D7653">
      <w:pPr>
        <w:spacing w:before="0" w:after="0" w:line="560" w:lineRule="exact"/>
        <w:ind w:firstLineChars="200" w:firstLine="560"/>
        <w:rPr>
          <w:rFonts w:eastAsia="仿宋_GB2312"/>
          <w:color w:val="000000" w:themeColor="text1"/>
        </w:rPr>
      </w:pPr>
      <w:r w:rsidRPr="00FA28EE">
        <w:rPr>
          <w:rFonts w:eastAsia="仿宋_GB2312"/>
          <w:color w:val="000000" w:themeColor="text1"/>
        </w:rPr>
        <w:t>以丹麦</w:t>
      </w:r>
      <w:r w:rsidRPr="00FA28EE">
        <w:rPr>
          <w:rFonts w:eastAsia="仿宋_GB2312"/>
          <w:color w:val="000000" w:themeColor="text1"/>
        </w:rPr>
        <w:t>DONG</w:t>
      </w:r>
      <w:r w:rsidRPr="00FA28EE">
        <w:rPr>
          <w:rFonts w:eastAsia="仿宋_GB2312"/>
          <w:color w:val="000000" w:themeColor="text1"/>
        </w:rPr>
        <w:t>能源公司为例。</w:t>
      </w:r>
      <w:r w:rsidRPr="00FA28EE">
        <w:rPr>
          <w:rFonts w:eastAsia="仿宋_GB2312"/>
          <w:color w:val="000000" w:themeColor="text1"/>
        </w:rPr>
        <w:t>DONG</w:t>
      </w:r>
      <w:r w:rsidRPr="00FA28EE">
        <w:rPr>
          <w:rFonts w:eastAsia="仿宋_GB2312"/>
          <w:color w:val="000000" w:themeColor="text1"/>
        </w:rPr>
        <w:t>能源公司是丹麦最大的能源公司，主营业务包括石油、天然气、风能等。该公司旗下的多个常规电厂与风电场共同参与电力市场。该公司参与备用市场、日前市场、日内市场和实施市场四类市场，除了购买相应的风电功率预测产品外，还根据自身情况对风电功率预测进行研究，并对相应</w:t>
      </w:r>
      <w:r w:rsidR="008B0DA3" w:rsidRPr="00FA28EE">
        <w:rPr>
          <w:rFonts w:eastAsia="仿宋_GB2312"/>
          <w:color w:val="000000" w:themeColor="text1"/>
        </w:rPr>
        <w:t>预测产品进行优化。</w:t>
      </w:r>
      <w:r w:rsidR="008B0DA3" w:rsidRPr="00FA28EE">
        <w:rPr>
          <w:rFonts w:eastAsia="仿宋_GB2312"/>
          <w:color w:val="000000" w:themeColor="text1"/>
        </w:rPr>
        <w:t>DONG</w:t>
      </w:r>
      <w:r w:rsidR="008B0DA3" w:rsidRPr="00FA28EE">
        <w:rPr>
          <w:rFonts w:eastAsia="仿宋_GB2312"/>
          <w:color w:val="000000" w:themeColor="text1"/>
        </w:rPr>
        <w:t>能源公司将预测结果用于参与市场竞价和确定风</w:t>
      </w:r>
      <w:proofErr w:type="gramStart"/>
      <w:r w:rsidR="008B0DA3" w:rsidRPr="00FA28EE">
        <w:rPr>
          <w:rFonts w:eastAsia="仿宋_GB2312"/>
          <w:color w:val="000000" w:themeColor="text1"/>
        </w:rPr>
        <w:t>电及其</w:t>
      </w:r>
      <w:proofErr w:type="gramEnd"/>
      <w:r w:rsidR="008B0DA3" w:rsidRPr="00FA28EE">
        <w:rPr>
          <w:rFonts w:eastAsia="仿宋_GB2312"/>
          <w:color w:val="000000" w:themeColor="text1"/>
        </w:rPr>
        <w:t>他电能（如煤电、燃油、燃气电厂）的发电比例，并将通过市场确定的发电计划上报给丹麦国家电网，实际发电量必须与上报的发电计划一致，否则将承担计划电量与实际电量之间的差异带来的经济损失。</w:t>
      </w:r>
    </w:p>
    <w:p w:rsidR="00EF518D" w:rsidRPr="00FA28EE" w:rsidRDefault="00EF518D" w:rsidP="00EF518D">
      <w:pPr>
        <w:keepNext/>
        <w:keepLines/>
        <w:spacing w:before="100" w:beforeAutospacing="1" w:after="100" w:afterAutospacing="1"/>
        <w:outlineLvl w:val="2"/>
        <w:rPr>
          <w:rFonts w:eastAsia="黑体"/>
          <w:color w:val="000000" w:themeColor="text1"/>
          <w:szCs w:val="28"/>
        </w:rPr>
      </w:pPr>
      <w:bookmarkStart w:id="14" w:name="_Toc370221334"/>
      <w:r w:rsidRPr="00FA28EE">
        <w:rPr>
          <w:rFonts w:eastAsia="黑体"/>
          <w:color w:val="000000" w:themeColor="text1"/>
          <w:szCs w:val="28"/>
        </w:rPr>
        <w:t xml:space="preserve">3.1.3 </w:t>
      </w:r>
      <w:r w:rsidRPr="00FA28EE">
        <w:rPr>
          <w:rFonts w:eastAsia="黑体"/>
          <w:color w:val="000000" w:themeColor="text1"/>
          <w:szCs w:val="28"/>
        </w:rPr>
        <w:t>西班牙</w:t>
      </w:r>
      <w:bookmarkEnd w:id="14"/>
    </w:p>
    <w:p w:rsidR="00EF518D" w:rsidRPr="00FA28EE" w:rsidRDefault="00FA7BDE" w:rsidP="00EF518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）西班牙</w:t>
      </w:r>
      <w:r w:rsidR="00D676A1" w:rsidRPr="00FA28EE">
        <w:rPr>
          <w:rFonts w:eastAsia="仿宋_GB2312" w:hint="eastAsia"/>
          <w:b/>
          <w:color w:val="000000" w:themeColor="text1"/>
        </w:rPr>
        <w:t>电网</w:t>
      </w:r>
      <w:r w:rsidRPr="00FA28EE">
        <w:rPr>
          <w:rFonts w:eastAsia="仿宋_GB2312"/>
          <w:b/>
          <w:color w:val="000000" w:themeColor="text1"/>
        </w:rPr>
        <w:t>运行概况</w:t>
      </w:r>
    </w:p>
    <w:p w:rsidR="00D676A1" w:rsidRPr="00FA28EE" w:rsidRDefault="00D676A1" w:rsidP="00D676A1">
      <w:pPr>
        <w:spacing w:before="0" w:after="0" w:line="560" w:lineRule="exact"/>
        <w:ind w:firstLineChars="200" w:firstLine="560"/>
        <w:rPr>
          <w:rFonts w:eastAsia="仿宋_GB2312"/>
          <w:color w:val="000000" w:themeColor="text1"/>
        </w:rPr>
      </w:pPr>
      <w:bookmarkStart w:id="15" w:name="OLE_LINK4"/>
      <w:bookmarkStart w:id="16" w:name="OLE_LINK3"/>
      <w:r w:rsidRPr="00FA28EE">
        <w:rPr>
          <w:rFonts w:eastAsia="仿宋_GB2312"/>
          <w:color w:val="000000" w:themeColor="text1"/>
        </w:rPr>
        <w:lastRenderedPageBreak/>
        <w:t>西班牙电网公司（</w:t>
      </w:r>
      <w:r w:rsidRPr="00FA28EE">
        <w:rPr>
          <w:rFonts w:eastAsia="仿宋_GB2312"/>
          <w:color w:val="000000" w:themeColor="text1"/>
        </w:rPr>
        <w:t>REE</w:t>
      </w:r>
      <w:r w:rsidRPr="00FA28EE">
        <w:rPr>
          <w:rFonts w:eastAsia="仿宋_GB2312"/>
          <w:color w:val="000000" w:themeColor="text1"/>
        </w:rPr>
        <w:t>）作为西班牙唯一的输电管理公司，负责电网的安全稳定运行。西班牙电网下属的国家电力控制中心（</w:t>
      </w:r>
      <w:r w:rsidRPr="00FA28EE">
        <w:rPr>
          <w:rFonts w:eastAsia="仿宋_GB2312"/>
          <w:color w:val="000000" w:themeColor="text1"/>
        </w:rPr>
        <w:t>CECOEL</w:t>
      </w:r>
      <w:r w:rsidRPr="00FA28EE">
        <w:rPr>
          <w:rFonts w:eastAsia="仿宋_GB2312"/>
          <w:color w:val="000000" w:themeColor="text1"/>
        </w:rPr>
        <w:t>）负责西班牙电力系统中发电和输电设备的调度运行。</w:t>
      </w:r>
      <w:r w:rsidRPr="00FA28EE">
        <w:rPr>
          <w:rFonts w:eastAsia="仿宋_GB2312" w:hint="eastAsia"/>
          <w:color w:val="000000" w:themeColor="text1"/>
        </w:rPr>
        <w:t>截至</w:t>
      </w:r>
      <w:r w:rsidRPr="00FA28EE">
        <w:rPr>
          <w:rFonts w:eastAsia="仿宋_GB2312" w:hint="eastAsia"/>
          <w:color w:val="000000" w:themeColor="text1"/>
        </w:rPr>
        <w:t>201</w:t>
      </w:r>
      <w:r w:rsidR="002E533C" w:rsidRPr="00FA28EE">
        <w:rPr>
          <w:rFonts w:eastAsia="仿宋_GB2312" w:hint="eastAsia"/>
          <w:color w:val="000000" w:themeColor="text1"/>
        </w:rPr>
        <w:t>2</w:t>
      </w:r>
      <w:r w:rsidRPr="00FA28EE">
        <w:rPr>
          <w:rFonts w:eastAsia="仿宋_GB2312" w:hint="eastAsia"/>
          <w:color w:val="000000" w:themeColor="text1"/>
        </w:rPr>
        <w:t>年底，西班牙电网总装机容量为</w:t>
      </w:r>
      <w:r w:rsidRPr="00FA28EE">
        <w:rPr>
          <w:rFonts w:eastAsia="仿宋_GB2312" w:hint="eastAsia"/>
          <w:color w:val="000000" w:themeColor="text1"/>
        </w:rPr>
        <w:t>10</w:t>
      </w:r>
      <w:r w:rsidR="002E533C" w:rsidRPr="00FA28EE">
        <w:rPr>
          <w:rFonts w:eastAsia="仿宋_GB2312" w:hint="eastAsia"/>
          <w:color w:val="000000" w:themeColor="text1"/>
        </w:rPr>
        <w:t>252</w:t>
      </w:r>
      <w:r w:rsidRPr="00FA28EE">
        <w:rPr>
          <w:rFonts w:eastAsia="仿宋_GB2312" w:hint="eastAsia"/>
          <w:color w:val="000000" w:themeColor="text1"/>
        </w:rPr>
        <w:t>.</w:t>
      </w:r>
      <w:r w:rsidR="002E533C" w:rsidRPr="00FA28EE">
        <w:rPr>
          <w:rFonts w:eastAsia="仿宋_GB2312" w:hint="eastAsia"/>
          <w:color w:val="000000" w:themeColor="text1"/>
        </w:rPr>
        <w:t>4</w:t>
      </w:r>
      <w:r w:rsidRPr="00FA28EE">
        <w:rPr>
          <w:rFonts w:eastAsia="仿宋_GB2312" w:hint="eastAsia"/>
          <w:color w:val="000000" w:themeColor="text1"/>
        </w:rPr>
        <w:t>万</w:t>
      </w:r>
      <w:r w:rsidR="00F655AB" w:rsidRPr="00FA28EE">
        <w:rPr>
          <w:rFonts w:eastAsia="仿宋_GB2312" w:hint="eastAsia"/>
          <w:color w:val="000000" w:themeColor="text1"/>
        </w:rPr>
        <w:t>kW</w:t>
      </w:r>
      <w:r w:rsidRPr="00FA28EE">
        <w:rPr>
          <w:rFonts w:eastAsia="仿宋_GB2312" w:hint="eastAsia"/>
          <w:color w:val="000000" w:themeColor="text1"/>
        </w:rPr>
        <w:t>，各电源装机容量</w:t>
      </w:r>
      <w:r w:rsidR="002E533C" w:rsidRPr="00FA28EE">
        <w:rPr>
          <w:rFonts w:eastAsia="仿宋_GB2312" w:hint="eastAsia"/>
          <w:color w:val="000000" w:themeColor="text1"/>
        </w:rPr>
        <w:t>占比如图</w:t>
      </w:r>
      <w:r w:rsidR="002E533C" w:rsidRPr="00FA28EE">
        <w:rPr>
          <w:rFonts w:eastAsia="仿宋_GB2312" w:hint="eastAsia"/>
          <w:color w:val="000000" w:themeColor="text1"/>
        </w:rPr>
        <w:t>3-6</w:t>
      </w:r>
      <w:r w:rsidR="002E533C" w:rsidRPr="00FA28EE">
        <w:rPr>
          <w:rFonts w:eastAsia="仿宋_GB2312" w:hint="eastAsia"/>
          <w:color w:val="000000" w:themeColor="text1"/>
        </w:rPr>
        <w:t>所示</w:t>
      </w:r>
      <w:r w:rsidRPr="00FA28EE">
        <w:rPr>
          <w:rFonts w:eastAsia="仿宋_GB2312" w:hint="eastAsia"/>
          <w:color w:val="000000" w:themeColor="text1"/>
        </w:rPr>
        <w:t>。</w:t>
      </w:r>
      <w:r w:rsidR="00CB2E48" w:rsidRPr="00FA28EE">
        <w:rPr>
          <w:rFonts w:eastAsia="仿宋_GB2312" w:hint="eastAsia"/>
          <w:color w:val="000000" w:themeColor="text1"/>
        </w:rPr>
        <w:t>其中</w:t>
      </w:r>
      <w:r w:rsidR="002E533C" w:rsidRPr="00FA28EE">
        <w:rPr>
          <w:rFonts w:eastAsia="仿宋_GB2312" w:hint="eastAsia"/>
          <w:color w:val="000000" w:themeColor="text1"/>
        </w:rPr>
        <w:t>，</w:t>
      </w:r>
      <w:r w:rsidRPr="00FA28EE">
        <w:rPr>
          <w:rFonts w:eastAsia="仿宋_GB2312" w:hint="eastAsia"/>
          <w:color w:val="000000" w:themeColor="text1"/>
        </w:rPr>
        <w:t>风电装机容量达到</w:t>
      </w:r>
      <w:r w:rsidR="002E533C" w:rsidRPr="00FA28EE">
        <w:rPr>
          <w:rFonts w:eastAsia="仿宋_GB2312" w:hint="eastAsia"/>
          <w:color w:val="000000" w:themeColor="text1"/>
        </w:rPr>
        <w:t>22</w:t>
      </w:r>
      <w:r w:rsidRPr="00FA28EE">
        <w:rPr>
          <w:rFonts w:eastAsia="仿宋_GB2312" w:hint="eastAsia"/>
          <w:color w:val="000000" w:themeColor="text1"/>
        </w:rPr>
        <w:t>%</w:t>
      </w:r>
      <w:r w:rsidRPr="00FA28EE">
        <w:rPr>
          <w:rFonts w:eastAsia="仿宋_GB2312" w:hint="eastAsia"/>
          <w:color w:val="000000" w:themeColor="text1"/>
        </w:rPr>
        <w:t>，仅次于联合循环机组，居第二位。</w:t>
      </w:r>
    </w:p>
    <w:p w:rsidR="00D676A1" w:rsidRPr="00FA28EE" w:rsidRDefault="002E533C" w:rsidP="002E533C">
      <w:pPr>
        <w:spacing w:before="0" w:after="0"/>
        <w:ind w:firstLineChars="200" w:firstLine="560"/>
        <w:jc w:val="center"/>
        <w:rPr>
          <w:rFonts w:eastAsia="仿宋_GB2312"/>
          <w:color w:val="000000" w:themeColor="text1"/>
        </w:rPr>
      </w:pPr>
      <w:r w:rsidRPr="00FA28EE">
        <w:rPr>
          <w:noProof/>
          <w:color w:val="000000" w:themeColor="text1"/>
        </w:rPr>
        <w:drawing>
          <wp:inline distT="0" distB="0" distL="0" distR="0" wp14:anchorId="3D819A14" wp14:editId="3000B9CC">
            <wp:extent cx="3857625" cy="2309217"/>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2105" cy="2311899"/>
                    </a:xfrm>
                    <a:prstGeom prst="rect">
                      <a:avLst/>
                    </a:prstGeom>
                    <a:noFill/>
                    <a:ln>
                      <a:noFill/>
                    </a:ln>
                    <a:effectLst/>
                    <a:extLst/>
                  </pic:spPr>
                </pic:pic>
              </a:graphicData>
            </a:graphic>
          </wp:inline>
        </w:drawing>
      </w:r>
    </w:p>
    <w:p w:rsidR="002E533C" w:rsidRPr="00FA28EE" w:rsidRDefault="002E533C" w:rsidP="002E533C">
      <w:pPr>
        <w:spacing w:before="0" w:after="0"/>
        <w:ind w:firstLineChars="200" w:firstLine="480"/>
        <w:jc w:val="center"/>
        <w:rPr>
          <w:rFonts w:eastAsia="仿宋_GB2312"/>
          <w:color w:val="000000" w:themeColor="text1"/>
        </w:rPr>
      </w:pPr>
      <w:r w:rsidRPr="00FA28EE">
        <w:rPr>
          <w:rFonts w:eastAsia="黑体"/>
          <w:color w:val="000000" w:themeColor="text1"/>
          <w:sz w:val="24"/>
        </w:rPr>
        <w:t>图</w:t>
      </w:r>
      <w:r w:rsidRPr="00FA28EE">
        <w:rPr>
          <w:rFonts w:eastAsia="黑体"/>
          <w:color w:val="000000" w:themeColor="text1"/>
          <w:sz w:val="24"/>
        </w:rPr>
        <w:t>3-</w:t>
      </w:r>
      <w:r w:rsidRPr="00FA28EE">
        <w:rPr>
          <w:rFonts w:eastAsia="黑体" w:hint="eastAsia"/>
          <w:color w:val="000000" w:themeColor="text1"/>
          <w:sz w:val="24"/>
        </w:rPr>
        <w:t>6</w:t>
      </w:r>
      <w:r w:rsidRPr="00FA28EE">
        <w:rPr>
          <w:rFonts w:eastAsia="黑体"/>
          <w:color w:val="000000" w:themeColor="text1"/>
          <w:sz w:val="24"/>
        </w:rPr>
        <w:t xml:space="preserve"> </w:t>
      </w:r>
      <w:r w:rsidRPr="00FA28EE">
        <w:rPr>
          <w:rFonts w:eastAsia="黑体" w:hint="eastAsia"/>
          <w:color w:val="000000" w:themeColor="text1"/>
          <w:sz w:val="24"/>
        </w:rPr>
        <w:t>西班牙</w:t>
      </w:r>
      <w:r w:rsidRPr="00FA28EE">
        <w:rPr>
          <w:rFonts w:eastAsia="黑体"/>
          <w:color w:val="000000" w:themeColor="text1"/>
          <w:sz w:val="24"/>
        </w:rPr>
        <w:t>201</w:t>
      </w:r>
      <w:r w:rsidRPr="00FA28EE">
        <w:rPr>
          <w:rFonts w:eastAsia="黑体" w:hint="eastAsia"/>
          <w:color w:val="000000" w:themeColor="text1"/>
          <w:sz w:val="24"/>
        </w:rPr>
        <w:t>2</w:t>
      </w:r>
      <w:r w:rsidRPr="00FA28EE">
        <w:rPr>
          <w:rFonts w:eastAsia="黑体"/>
          <w:color w:val="000000" w:themeColor="text1"/>
          <w:sz w:val="24"/>
        </w:rPr>
        <w:t>年底电源结构</w:t>
      </w:r>
    </w:p>
    <w:p w:rsidR="00FA7BDE" w:rsidRPr="00FA28EE" w:rsidRDefault="00FA7BDE" w:rsidP="00FA7BDE">
      <w:pPr>
        <w:spacing w:before="0" w:after="0" w:line="560" w:lineRule="exact"/>
        <w:ind w:firstLineChars="200" w:firstLine="560"/>
        <w:rPr>
          <w:rFonts w:eastAsia="仿宋_GB2312"/>
          <w:color w:val="000000" w:themeColor="text1"/>
        </w:rPr>
      </w:pPr>
      <w:r w:rsidRPr="00FA28EE">
        <w:rPr>
          <w:rFonts w:eastAsia="仿宋_GB2312"/>
          <w:color w:val="000000" w:themeColor="text1"/>
        </w:rPr>
        <w:t>为了做好新能源调度工作，</w:t>
      </w:r>
      <w:r w:rsidRPr="00FA28EE">
        <w:rPr>
          <w:rFonts w:eastAsia="仿宋_GB2312"/>
          <w:color w:val="000000" w:themeColor="text1"/>
        </w:rPr>
        <w:t>2006</w:t>
      </w:r>
      <w:r w:rsidRPr="00FA28EE">
        <w:rPr>
          <w:rFonts w:eastAsia="仿宋_GB2312"/>
          <w:color w:val="000000" w:themeColor="text1"/>
        </w:rPr>
        <w:t>年</w:t>
      </w:r>
      <w:r w:rsidRPr="00FA28EE">
        <w:rPr>
          <w:rFonts w:eastAsia="仿宋_GB2312"/>
          <w:color w:val="000000" w:themeColor="text1"/>
        </w:rPr>
        <w:t>6</w:t>
      </w:r>
      <w:r w:rsidRPr="00FA28EE">
        <w:rPr>
          <w:rFonts w:eastAsia="仿宋_GB2312"/>
          <w:color w:val="000000" w:themeColor="text1"/>
        </w:rPr>
        <w:t>月西班牙电网公司（</w:t>
      </w:r>
      <w:r w:rsidRPr="00FA28EE">
        <w:rPr>
          <w:rFonts w:eastAsia="仿宋_GB2312"/>
          <w:color w:val="000000" w:themeColor="text1"/>
        </w:rPr>
        <w:t>REE</w:t>
      </w:r>
      <w:r w:rsidRPr="00FA28EE">
        <w:rPr>
          <w:rFonts w:eastAsia="仿宋_GB2312"/>
          <w:color w:val="000000" w:themeColor="text1"/>
        </w:rPr>
        <w:t>）成立了世界上第一个可再生能源电力控制中心（</w:t>
      </w:r>
      <w:r w:rsidRPr="00FA28EE">
        <w:rPr>
          <w:rFonts w:eastAsia="仿宋_GB2312"/>
          <w:color w:val="000000" w:themeColor="text1"/>
        </w:rPr>
        <w:t>CECRE</w:t>
      </w:r>
      <w:r w:rsidRPr="00FA28EE">
        <w:rPr>
          <w:rFonts w:eastAsia="仿宋_GB2312"/>
          <w:color w:val="000000" w:themeColor="text1"/>
        </w:rPr>
        <w:t>）。可再生能源电力控制中心是国家电力调度控制中心（</w:t>
      </w:r>
      <w:r w:rsidRPr="00FA28EE">
        <w:rPr>
          <w:rFonts w:eastAsia="仿宋_GB2312"/>
          <w:color w:val="000000" w:themeColor="text1"/>
        </w:rPr>
        <w:t>CECOEL</w:t>
      </w:r>
      <w:r w:rsidRPr="00FA28EE">
        <w:rPr>
          <w:rFonts w:eastAsia="仿宋_GB2312"/>
          <w:color w:val="000000" w:themeColor="text1"/>
        </w:rPr>
        <w:t>）的下属部门，专门负责对全国可再生能源发电进行调度控制。西班牙法律要求风力发电公司必须成立实时控制中心，所有装机容量在</w:t>
      </w:r>
      <w:r w:rsidRPr="00FA28EE">
        <w:rPr>
          <w:rFonts w:eastAsia="仿宋_GB2312"/>
          <w:color w:val="000000" w:themeColor="text1"/>
        </w:rPr>
        <w:t>1</w:t>
      </w:r>
      <w:r w:rsidRPr="00FA28EE">
        <w:rPr>
          <w:rFonts w:eastAsia="仿宋_GB2312"/>
          <w:color w:val="000000" w:themeColor="text1"/>
        </w:rPr>
        <w:t>万千瓦以上的风电场的实时控制中心必须与可再生能源电力控制中心直接互联，如图</w:t>
      </w:r>
      <w:r w:rsidRPr="00FA28EE">
        <w:rPr>
          <w:rFonts w:eastAsia="仿宋_GB2312"/>
          <w:color w:val="000000" w:themeColor="text1"/>
        </w:rPr>
        <w:t>3-</w:t>
      </w:r>
      <w:r w:rsidR="004463A8" w:rsidRPr="00FA28EE">
        <w:rPr>
          <w:rFonts w:eastAsia="仿宋_GB2312" w:hint="eastAsia"/>
          <w:color w:val="000000" w:themeColor="text1"/>
        </w:rPr>
        <w:t>7</w:t>
      </w:r>
      <w:r w:rsidRPr="00FA28EE">
        <w:rPr>
          <w:rFonts w:eastAsia="仿宋_GB2312"/>
          <w:color w:val="000000" w:themeColor="text1"/>
        </w:rPr>
        <w:t>所示。这些控制中心在任何时间都必须在</w:t>
      </w:r>
      <w:r w:rsidRPr="00FA28EE">
        <w:rPr>
          <w:rFonts w:eastAsia="仿宋_GB2312"/>
          <w:color w:val="000000" w:themeColor="text1"/>
        </w:rPr>
        <w:t>15min</w:t>
      </w:r>
      <w:r w:rsidRPr="00FA28EE">
        <w:rPr>
          <w:rFonts w:eastAsia="仿宋_GB2312"/>
          <w:color w:val="000000" w:themeColor="text1"/>
        </w:rPr>
        <w:t>内能够将风电出力适应到</w:t>
      </w:r>
      <w:r w:rsidRPr="00FA28EE">
        <w:rPr>
          <w:rFonts w:eastAsia="仿宋_GB2312"/>
          <w:color w:val="000000" w:themeColor="text1"/>
        </w:rPr>
        <w:t>CECRE</w:t>
      </w:r>
      <w:r w:rsidRPr="00FA28EE">
        <w:rPr>
          <w:rFonts w:eastAsia="仿宋_GB2312"/>
          <w:color w:val="000000" w:themeColor="text1"/>
        </w:rPr>
        <w:t>的设定值。由于电力系统安全原因，必要时</w:t>
      </w:r>
      <w:r w:rsidRPr="00FA28EE">
        <w:rPr>
          <w:rFonts w:eastAsia="仿宋_GB2312"/>
          <w:color w:val="000000" w:themeColor="text1"/>
        </w:rPr>
        <w:t>REE</w:t>
      </w:r>
      <w:r w:rsidRPr="00FA28EE">
        <w:rPr>
          <w:rFonts w:eastAsia="仿宋_GB2312"/>
          <w:color w:val="000000" w:themeColor="text1"/>
        </w:rPr>
        <w:t>有权削减风电电力。为了维持系统稳定，在某些特定情况下，</w:t>
      </w:r>
      <w:r w:rsidRPr="00FA28EE">
        <w:rPr>
          <w:rFonts w:eastAsia="仿宋_GB2312"/>
          <w:color w:val="000000" w:themeColor="text1"/>
        </w:rPr>
        <w:t>CECRE</w:t>
      </w:r>
      <w:r w:rsidRPr="00FA28EE">
        <w:rPr>
          <w:rFonts w:eastAsia="仿宋_GB2312"/>
          <w:color w:val="000000" w:themeColor="text1"/>
        </w:rPr>
        <w:t>的控制中心有权切除部分风电或要求风电场降出力运行。</w:t>
      </w:r>
    </w:p>
    <w:p w:rsidR="00FA7BDE" w:rsidRPr="00FA28EE" w:rsidRDefault="00FA7BDE" w:rsidP="00FA7BDE">
      <w:pPr>
        <w:spacing w:before="0" w:after="0" w:line="360" w:lineRule="auto"/>
        <w:jc w:val="center"/>
        <w:rPr>
          <w:color w:val="000000" w:themeColor="text1"/>
          <w:sz w:val="24"/>
        </w:rPr>
      </w:pPr>
      <w:r w:rsidRPr="00FA28EE">
        <w:rPr>
          <w:color w:val="000000" w:themeColor="text1"/>
          <w:sz w:val="24"/>
        </w:rPr>
        <w:object w:dxaOrig="3543" w:dyaOrig="2087">
          <v:shape id="_x0000_i1026" type="#_x0000_t75" style="width:326.25pt;height:192pt;mso-position-horizontal-relative:page;mso-position-vertical-relative:page" o:ole="">
            <v:imagedata r:id="rId24" o:title=""/>
          </v:shape>
          <o:OLEObject Type="Embed" ProgID="Visio.Drawing.11" ShapeID="_x0000_i1026" DrawAspect="Content" ObjectID="_1443963843" r:id="rId25"/>
        </w:object>
      </w:r>
    </w:p>
    <w:p w:rsidR="00FA7BDE" w:rsidRPr="00FA28EE" w:rsidRDefault="00FA7BDE" w:rsidP="00967361">
      <w:pPr>
        <w:spacing w:before="0" w:after="0" w:line="560" w:lineRule="exact"/>
        <w:ind w:firstLineChars="200" w:firstLine="480"/>
        <w:jc w:val="center"/>
        <w:rPr>
          <w:rFonts w:eastAsia="黑体"/>
          <w:color w:val="000000" w:themeColor="text1"/>
          <w:sz w:val="24"/>
        </w:rPr>
      </w:pPr>
      <w:r w:rsidRPr="00FA28EE">
        <w:rPr>
          <w:rFonts w:eastAsia="黑体"/>
          <w:color w:val="000000" w:themeColor="text1"/>
          <w:sz w:val="24"/>
        </w:rPr>
        <w:t>图</w:t>
      </w:r>
      <w:r w:rsidRPr="00FA28EE">
        <w:rPr>
          <w:rFonts w:eastAsia="黑体"/>
          <w:color w:val="000000" w:themeColor="text1"/>
          <w:sz w:val="24"/>
        </w:rPr>
        <w:t>3-</w:t>
      </w:r>
      <w:r w:rsidR="004463A8" w:rsidRPr="00FA28EE">
        <w:rPr>
          <w:rFonts w:eastAsia="黑体" w:hint="eastAsia"/>
          <w:color w:val="000000" w:themeColor="text1"/>
          <w:sz w:val="24"/>
        </w:rPr>
        <w:t>7</w:t>
      </w:r>
      <w:r w:rsidRPr="00FA28EE">
        <w:rPr>
          <w:rFonts w:eastAsia="黑体"/>
          <w:color w:val="000000" w:themeColor="text1"/>
          <w:sz w:val="24"/>
        </w:rPr>
        <w:t xml:space="preserve"> </w:t>
      </w:r>
      <w:r w:rsidRPr="00FA28EE">
        <w:rPr>
          <w:rFonts w:eastAsia="黑体"/>
          <w:color w:val="000000" w:themeColor="text1"/>
          <w:sz w:val="24"/>
        </w:rPr>
        <w:t>西班牙电力调度组织构架示意图</w:t>
      </w:r>
    </w:p>
    <w:bookmarkEnd w:id="15"/>
    <w:bookmarkEnd w:id="16"/>
    <w:p w:rsidR="00FA7BDE" w:rsidRPr="00FA28EE" w:rsidRDefault="00FA7BDE" w:rsidP="00EF518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2</w:t>
      </w:r>
      <w:r w:rsidRPr="00FA28EE">
        <w:rPr>
          <w:rFonts w:eastAsia="仿宋_GB2312"/>
          <w:b/>
          <w:color w:val="000000" w:themeColor="text1"/>
        </w:rPr>
        <w:t>）</w:t>
      </w:r>
      <w:r w:rsidR="00967361" w:rsidRPr="00FA28EE">
        <w:rPr>
          <w:rFonts w:eastAsia="仿宋_GB2312"/>
          <w:b/>
          <w:color w:val="000000" w:themeColor="text1"/>
        </w:rPr>
        <w:t>风</w:t>
      </w:r>
      <w:proofErr w:type="gramStart"/>
      <w:r w:rsidR="00967361" w:rsidRPr="00FA28EE">
        <w:rPr>
          <w:rFonts w:eastAsia="仿宋_GB2312"/>
          <w:b/>
          <w:color w:val="000000" w:themeColor="text1"/>
        </w:rPr>
        <w:t>电运行</w:t>
      </w:r>
      <w:proofErr w:type="gramEnd"/>
      <w:r w:rsidR="00967361" w:rsidRPr="00FA28EE">
        <w:rPr>
          <w:rFonts w:eastAsia="仿宋_GB2312"/>
          <w:b/>
          <w:color w:val="000000" w:themeColor="text1"/>
        </w:rPr>
        <w:t>的市场机制</w:t>
      </w:r>
    </w:p>
    <w:p w:rsidR="00D52E17" w:rsidRPr="00FA28EE" w:rsidRDefault="00D52E17" w:rsidP="00D52E17">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电网的调度运行工作主要由电力市场运营商、国家电网调度控制中心和发电厂商等协作完成。电网公司对年度及中长期负荷发展情况进行预测，根据负荷预测的结果，对电力电量平衡进行分析，制定电网及电源发展规划，编制电网年度运行报告，并报国家相关部门批准。</w:t>
      </w:r>
    </w:p>
    <w:p w:rsidR="00D52E17" w:rsidRPr="00FA28EE" w:rsidRDefault="00D52E17" w:rsidP="00D52E17">
      <w:pPr>
        <w:spacing w:before="0" w:after="0" w:line="560" w:lineRule="exact"/>
        <w:rPr>
          <w:rFonts w:eastAsia="仿宋_GB2312"/>
          <w:b/>
          <w:color w:val="000000" w:themeColor="text1"/>
        </w:rPr>
      </w:pPr>
      <w:r w:rsidRPr="00FA28EE">
        <w:rPr>
          <w:rFonts w:eastAsia="仿宋_GB2312"/>
          <w:b/>
          <w:color w:val="000000" w:themeColor="text1"/>
        </w:rPr>
        <w:t>1</w:t>
      </w:r>
      <w:r w:rsidRPr="00FA28EE">
        <w:rPr>
          <w:rFonts w:eastAsia="仿宋_GB2312"/>
          <w:b/>
          <w:color w:val="000000" w:themeColor="text1"/>
        </w:rPr>
        <w:t>）日计划制定</w:t>
      </w:r>
    </w:p>
    <w:p w:rsidR="00D52E17" w:rsidRPr="00FA28EE" w:rsidRDefault="00D52E17" w:rsidP="00D52E17">
      <w:pPr>
        <w:spacing w:before="0" w:after="0" w:line="560" w:lineRule="exact"/>
        <w:ind w:firstLineChars="200" w:firstLine="560"/>
        <w:rPr>
          <w:rFonts w:eastAsia="仿宋_GB2312"/>
          <w:color w:val="000000" w:themeColor="text1"/>
        </w:rPr>
      </w:pPr>
      <w:r w:rsidRPr="00FA28EE">
        <w:rPr>
          <w:rFonts w:eastAsia="仿宋_GB2312"/>
          <w:color w:val="000000" w:themeColor="text1"/>
        </w:rPr>
        <w:t>在日计划制定方面，主要考虑四方面的问题：</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负荷需求。配电公司和特殊用电户向电力市场运营商发出需求和竞价，由电力市场运营商进行汇总，并与国家电网公司进行协商。</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市场竞争。西班牙电力交易完全遵守市场规则。其电力市场主要由日前市场、双边合同、日内市场及辅助服务组成。</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电网安全。电网运行方式及发电计划的制定必须充分考虑电网安全运行的约束，需要对电网潮流、稳定性等进行分析。</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时间尺度。西班牙的发电计划主要有日前计划、日内计划。</w:t>
      </w:r>
    </w:p>
    <w:p w:rsidR="00D52E17" w:rsidRPr="00FA28EE" w:rsidRDefault="00D52E17" w:rsidP="00D52E17">
      <w:pPr>
        <w:spacing w:beforeLines="50" w:before="156" w:afterLines="50" w:after="156" w:line="560" w:lineRule="exact"/>
        <w:ind w:firstLineChars="200" w:firstLine="560"/>
        <w:rPr>
          <w:rFonts w:eastAsia="仿宋_GB2312"/>
          <w:color w:val="000000" w:themeColor="text1"/>
        </w:rPr>
      </w:pPr>
      <w:r w:rsidRPr="00FA28EE">
        <w:rPr>
          <w:rFonts w:eastAsia="仿宋_GB2312"/>
          <w:color w:val="000000" w:themeColor="text1"/>
        </w:rPr>
        <w:lastRenderedPageBreak/>
        <w:t>在西班牙，发电计划制定主要分为两个方面：</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对于和特许用户制定双边合同的发电厂，根据合同可得到这些发电厂的发电计划，这种发电组合不参与市场竞价或者任何优化程序。</w:t>
      </w:r>
    </w:p>
    <w:p w:rsidR="00FA7BDE"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对于参与市场竞价的机组，发电计划通过日前市场和日内市场制定。在日前市场中，</w:t>
      </w:r>
      <w:proofErr w:type="gramStart"/>
      <w:r w:rsidRPr="00FA28EE">
        <w:rPr>
          <w:rFonts w:eastAsia="仿宋_GB2312"/>
          <w:color w:val="000000" w:themeColor="text1"/>
        </w:rPr>
        <w:t>发电商</w:t>
      </w:r>
      <w:proofErr w:type="gramEnd"/>
      <w:r w:rsidRPr="00FA28EE">
        <w:rPr>
          <w:rFonts w:eastAsia="仿宋_GB2312"/>
          <w:color w:val="000000" w:themeColor="text1"/>
        </w:rPr>
        <w:t>每天</w:t>
      </w:r>
      <w:r w:rsidRPr="00FA28EE">
        <w:rPr>
          <w:rFonts w:eastAsia="仿宋_GB2312"/>
          <w:color w:val="000000" w:themeColor="text1"/>
        </w:rPr>
        <w:t>10</w:t>
      </w:r>
      <w:r w:rsidRPr="00FA28EE">
        <w:rPr>
          <w:rFonts w:eastAsia="仿宋_GB2312"/>
          <w:color w:val="000000" w:themeColor="text1"/>
        </w:rPr>
        <w:t>点把第二天</w:t>
      </w:r>
      <w:r w:rsidRPr="00FA28EE">
        <w:rPr>
          <w:rFonts w:eastAsia="仿宋_GB2312"/>
          <w:color w:val="000000" w:themeColor="text1"/>
        </w:rPr>
        <w:t>24</w:t>
      </w:r>
      <w:r w:rsidRPr="00FA28EE">
        <w:rPr>
          <w:rFonts w:eastAsia="仿宋_GB2312"/>
          <w:color w:val="000000" w:themeColor="text1"/>
        </w:rPr>
        <w:t>小时的发电量和售电最低价全部报出，电力市场运营</w:t>
      </w:r>
      <w:proofErr w:type="gramStart"/>
      <w:r w:rsidRPr="00FA28EE">
        <w:rPr>
          <w:rFonts w:eastAsia="仿宋_GB2312"/>
          <w:color w:val="000000" w:themeColor="text1"/>
        </w:rPr>
        <w:t>商按照</w:t>
      </w:r>
      <w:proofErr w:type="gramEnd"/>
      <w:r w:rsidRPr="00FA28EE">
        <w:rPr>
          <w:rFonts w:eastAsia="仿宋_GB2312"/>
          <w:color w:val="000000" w:themeColor="text1"/>
        </w:rPr>
        <w:t>报价由低到高排序，系统确定满足需求的各个时段发电组合和发电出力，并于上午</w:t>
      </w:r>
      <w:r w:rsidRPr="00FA28EE">
        <w:rPr>
          <w:rFonts w:eastAsia="仿宋_GB2312"/>
          <w:color w:val="000000" w:themeColor="text1"/>
        </w:rPr>
        <w:t>11</w:t>
      </w:r>
      <w:r w:rsidRPr="00FA28EE">
        <w:rPr>
          <w:rFonts w:eastAsia="仿宋_GB2312"/>
          <w:color w:val="000000" w:themeColor="text1"/>
        </w:rPr>
        <w:t>点前形成基本的运行方式；在此基础上，国家电力调度控制中心进行安全性校核，得到不会威胁电网安全的运行方式，在下午</w:t>
      </w:r>
      <w:r w:rsidRPr="00FA28EE">
        <w:rPr>
          <w:rFonts w:eastAsia="仿宋_GB2312"/>
          <w:color w:val="000000" w:themeColor="text1"/>
        </w:rPr>
        <w:t>14</w:t>
      </w:r>
      <w:r w:rsidRPr="00FA28EE">
        <w:rPr>
          <w:rFonts w:eastAsia="仿宋_GB2312"/>
          <w:color w:val="000000" w:themeColor="text1"/>
        </w:rPr>
        <w:t>点前完成工作。最后，通过二次能源市场为机组配备备用容量，于下午</w:t>
      </w:r>
      <w:r w:rsidRPr="00FA28EE">
        <w:rPr>
          <w:rFonts w:eastAsia="仿宋_GB2312"/>
          <w:color w:val="000000" w:themeColor="text1"/>
        </w:rPr>
        <w:t>16</w:t>
      </w:r>
      <w:r w:rsidRPr="00FA28EE">
        <w:rPr>
          <w:rFonts w:eastAsia="仿宋_GB2312"/>
          <w:color w:val="000000" w:themeColor="text1"/>
        </w:rPr>
        <w:t>点前公布结果，于此同时，日内市场开始。在日方式安排结束后</w:t>
      </w:r>
      <w:r w:rsidRPr="00FA28EE">
        <w:rPr>
          <w:rFonts w:eastAsia="仿宋_GB2312"/>
          <w:color w:val="000000" w:themeColor="text1"/>
        </w:rPr>
        <w:t>16</w:t>
      </w:r>
      <w:r w:rsidRPr="00FA28EE">
        <w:rPr>
          <w:rFonts w:eastAsia="仿宋_GB2312"/>
          <w:color w:val="000000" w:themeColor="text1"/>
        </w:rPr>
        <w:t>点至第二天</w:t>
      </w:r>
      <w:r w:rsidRPr="00FA28EE">
        <w:rPr>
          <w:rFonts w:eastAsia="仿宋_GB2312"/>
          <w:color w:val="000000" w:themeColor="text1"/>
        </w:rPr>
        <w:t>24</w:t>
      </w:r>
      <w:r w:rsidRPr="00FA28EE">
        <w:rPr>
          <w:rFonts w:eastAsia="仿宋_GB2312"/>
          <w:color w:val="000000" w:themeColor="text1"/>
        </w:rPr>
        <w:t>点前，还可以根据电网实际情况用日内市场竞争的方式对日前市场方式进行调整修改。</w:t>
      </w:r>
    </w:p>
    <w:p w:rsidR="00D52E17" w:rsidRPr="00FA28EE" w:rsidRDefault="007A7E60" w:rsidP="00D52E17">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西班牙</w:t>
      </w:r>
      <w:r w:rsidRPr="00FA28EE">
        <w:rPr>
          <w:rFonts w:eastAsia="仿宋_GB2312" w:hint="eastAsia"/>
          <w:color w:val="000000" w:themeColor="text1"/>
        </w:rPr>
        <w:t xml:space="preserve">1997 </w:t>
      </w:r>
      <w:r w:rsidRPr="00FA28EE">
        <w:rPr>
          <w:rFonts w:eastAsia="仿宋_GB2312" w:hint="eastAsia"/>
          <w:color w:val="000000" w:themeColor="text1"/>
        </w:rPr>
        <w:t>年实施的《电力法》规定，风电场上网电价可以在固定电价和</w:t>
      </w:r>
      <w:r w:rsidR="00A94A1D" w:rsidRPr="00FA28EE">
        <w:rPr>
          <w:rFonts w:eastAsia="仿宋_GB2312" w:hint="eastAsia"/>
          <w:color w:val="000000" w:themeColor="text1"/>
        </w:rPr>
        <w:t>“市场价</w:t>
      </w:r>
      <w:r w:rsidR="00A94A1D" w:rsidRPr="00FA28EE">
        <w:rPr>
          <w:rFonts w:eastAsia="仿宋_GB2312" w:hint="eastAsia"/>
          <w:color w:val="000000" w:themeColor="text1"/>
        </w:rPr>
        <w:t>+</w:t>
      </w:r>
      <w:r w:rsidRPr="00FA28EE">
        <w:rPr>
          <w:rFonts w:eastAsia="仿宋_GB2312" w:hint="eastAsia"/>
          <w:color w:val="000000" w:themeColor="text1"/>
        </w:rPr>
        <w:t>溢价</w:t>
      </w:r>
      <w:r w:rsidR="00A94A1D" w:rsidRPr="00FA28EE">
        <w:rPr>
          <w:rFonts w:eastAsia="仿宋_GB2312" w:hint="eastAsia"/>
          <w:color w:val="000000" w:themeColor="text1"/>
        </w:rPr>
        <w:t>”</w:t>
      </w:r>
      <w:r w:rsidR="004463A8" w:rsidRPr="00FA28EE">
        <w:rPr>
          <w:rFonts w:eastAsia="仿宋_GB2312" w:hint="eastAsia"/>
          <w:color w:val="000000" w:themeColor="text1"/>
        </w:rPr>
        <w:t>两</w:t>
      </w:r>
      <w:r w:rsidRPr="00FA28EE">
        <w:rPr>
          <w:rFonts w:eastAsia="仿宋_GB2312" w:hint="eastAsia"/>
          <w:color w:val="000000" w:themeColor="text1"/>
        </w:rPr>
        <w:t>种方式中选择其一，每年有一次选择权。</w:t>
      </w:r>
      <w:r w:rsidR="00A94A1D" w:rsidRPr="00FA28EE">
        <w:rPr>
          <w:rFonts w:eastAsia="仿宋_GB2312" w:hint="eastAsia"/>
          <w:color w:val="000000" w:themeColor="text1"/>
        </w:rPr>
        <w:t>按照</w:t>
      </w:r>
      <w:r w:rsidRPr="00FA28EE">
        <w:rPr>
          <w:rFonts w:eastAsia="仿宋_GB2312" w:hint="eastAsia"/>
          <w:color w:val="000000" w:themeColor="text1"/>
        </w:rPr>
        <w:t>溢价方式：风电企业需按照电力市场竞争规则与其他电力一样竞价上网，政府额外为</w:t>
      </w:r>
      <w:proofErr w:type="gramStart"/>
      <w:r w:rsidRPr="00FA28EE">
        <w:rPr>
          <w:rFonts w:eastAsia="仿宋_GB2312" w:hint="eastAsia"/>
          <w:color w:val="000000" w:themeColor="text1"/>
        </w:rPr>
        <w:t>上网风</w:t>
      </w:r>
      <w:proofErr w:type="gramEnd"/>
      <w:r w:rsidRPr="00FA28EE">
        <w:rPr>
          <w:rFonts w:eastAsia="仿宋_GB2312" w:hint="eastAsia"/>
          <w:color w:val="000000" w:themeColor="text1"/>
        </w:rPr>
        <w:t>电提供溢价（补贴电价）</w:t>
      </w:r>
      <w:r w:rsidR="00A94A1D" w:rsidRPr="00FA28EE">
        <w:rPr>
          <w:rFonts w:eastAsia="仿宋_GB2312" w:hint="eastAsia"/>
          <w:color w:val="000000" w:themeColor="text1"/>
        </w:rPr>
        <w:t>。目前，</w:t>
      </w:r>
      <w:r w:rsidR="00A94A1D" w:rsidRPr="00FA28EE">
        <w:rPr>
          <w:rFonts w:eastAsia="仿宋_GB2312" w:hint="eastAsia"/>
          <w:color w:val="000000" w:themeColor="text1"/>
        </w:rPr>
        <w:t>90%</w:t>
      </w:r>
      <w:r w:rsidR="00A94A1D" w:rsidRPr="00FA28EE">
        <w:rPr>
          <w:rFonts w:eastAsia="仿宋_GB2312" w:hint="eastAsia"/>
          <w:color w:val="000000" w:themeColor="text1"/>
        </w:rPr>
        <w:t>以上的风电场选择溢价方式，即按照电力市场竞争规则与其他电力竞价上网。</w:t>
      </w:r>
    </w:p>
    <w:p w:rsidR="00967361" w:rsidRPr="00FA28EE" w:rsidRDefault="00D52E17" w:rsidP="00EF518D">
      <w:pPr>
        <w:spacing w:before="0" w:after="0" w:line="560" w:lineRule="exact"/>
        <w:rPr>
          <w:rFonts w:eastAsia="仿宋_GB2312"/>
          <w:b/>
          <w:color w:val="000000" w:themeColor="text1"/>
        </w:rPr>
      </w:pPr>
      <w:r w:rsidRPr="00FA28EE">
        <w:rPr>
          <w:rFonts w:eastAsia="仿宋_GB2312"/>
          <w:b/>
          <w:color w:val="000000" w:themeColor="text1"/>
        </w:rPr>
        <w:t>2</w:t>
      </w:r>
      <w:r w:rsidRPr="00FA28EE">
        <w:rPr>
          <w:rFonts w:eastAsia="仿宋_GB2312"/>
          <w:b/>
          <w:color w:val="000000" w:themeColor="text1"/>
        </w:rPr>
        <w:t>）实时调度</w:t>
      </w:r>
    </w:p>
    <w:p w:rsidR="00D52E17" w:rsidRPr="00FA28EE" w:rsidRDefault="00D52E17" w:rsidP="00D52E17">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西班牙电网国家电力调度控制中心通过可再生能源调度控制中心和可再生能源发电控制中心实行了对风电场的实时调度。具体做法</w:t>
      </w:r>
      <w:r w:rsidRPr="00FA28EE">
        <w:rPr>
          <w:rFonts w:eastAsia="仿宋_GB2312"/>
          <w:color w:val="000000" w:themeColor="text1"/>
        </w:rPr>
        <w:lastRenderedPageBreak/>
        <w:t>如下：</w:t>
      </w:r>
    </w:p>
    <w:p w:rsidR="00D52E17" w:rsidRPr="00FA28EE" w:rsidRDefault="00D52E17" w:rsidP="00D52E17">
      <w:pPr>
        <w:numPr>
          <w:ilvl w:val="0"/>
          <w:numId w:val="10"/>
        </w:numPr>
        <w:spacing w:before="0" w:after="0" w:line="560" w:lineRule="exact"/>
        <w:rPr>
          <w:rFonts w:eastAsia="仿宋_GB2312"/>
          <w:color w:val="000000" w:themeColor="text1"/>
        </w:rPr>
      </w:pPr>
      <w:r w:rsidRPr="00FA28EE">
        <w:rPr>
          <w:rFonts w:eastAsia="仿宋_GB2312"/>
          <w:color w:val="000000" w:themeColor="text1"/>
        </w:rPr>
        <w:t>风电场实时控制中心负责每</w:t>
      </w:r>
      <w:r w:rsidRPr="00FA28EE">
        <w:rPr>
          <w:rFonts w:eastAsia="仿宋_GB2312"/>
          <w:color w:val="000000" w:themeColor="text1"/>
        </w:rPr>
        <w:t>12</w:t>
      </w:r>
      <w:r w:rsidRPr="00FA28EE">
        <w:rPr>
          <w:rFonts w:eastAsia="仿宋_GB2312"/>
          <w:color w:val="000000" w:themeColor="text1"/>
        </w:rPr>
        <w:t>秒向可再生能源电力控制中心上报有功功率、无功功率、电压、温度、风速等风电场运行数据，并根据可再生能源电力控制中心的调度指令，调节风电出力，在</w:t>
      </w:r>
      <w:r w:rsidRPr="00FA28EE">
        <w:rPr>
          <w:rFonts w:eastAsia="仿宋_GB2312"/>
          <w:color w:val="000000" w:themeColor="text1"/>
        </w:rPr>
        <w:t>15</w:t>
      </w:r>
      <w:r w:rsidRPr="00FA28EE">
        <w:rPr>
          <w:rFonts w:eastAsia="仿宋_GB2312"/>
          <w:color w:val="000000" w:themeColor="text1"/>
        </w:rPr>
        <w:t>分钟内达到相关要求。</w:t>
      </w:r>
    </w:p>
    <w:p w:rsidR="00D52E17" w:rsidRPr="00FA28EE" w:rsidRDefault="00D52E17" w:rsidP="00D52E17">
      <w:pPr>
        <w:numPr>
          <w:ilvl w:val="0"/>
          <w:numId w:val="10"/>
        </w:numPr>
        <w:tabs>
          <w:tab w:val="left" w:pos="540"/>
        </w:tabs>
        <w:spacing w:before="0" w:after="0" w:line="560" w:lineRule="exact"/>
        <w:rPr>
          <w:rFonts w:eastAsia="仿宋_GB2312"/>
          <w:color w:val="000000" w:themeColor="text1"/>
        </w:rPr>
      </w:pPr>
      <w:r w:rsidRPr="00FA28EE">
        <w:rPr>
          <w:rFonts w:eastAsia="仿宋_GB2312"/>
          <w:color w:val="000000" w:themeColor="text1"/>
        </w:rPr>
        <w:t xml:space="preserve"> </w:t>
      </w:r>
      <w:r w:rsidRPr="00FA28EE">
        <w:rPr>
          <w:rFonts w:eastAsia="仿宋_GB2312"/>
          <w:color w:val="000000" w:themeColor="text1"/>
        </w:rPr>
        <w:t>可再生能源电力控制中心根据风电场上传的数据，采用系统最</w:t>
      </w:r>
      <w:proofErr w:type="gramStart"/>
      <w:r w:rsidRPr="00FA28EE">
        <w:rPr>
          <w:rFonts w:eastAsia="仿宋_GB2312"/>
          <w:color w:val="000000" w:themeColor="text1"/>
        </w:rPr>
        <w:t>大风电</w:t>
      </w:r>
      <w:proofErr w:type="gramEnd"/>
      <w:r w:rsidRPr="00FA28EE">
        <w:rPr>
          <w:rFonts w:eastAsia="仿宋_GB2312"/>
          <w:color w:val="000000" w:themeColor="text1"/>
        </w:rPr>
        <w:t>接纳评估程序实现对电网的实时分析，实现了实时评估，为风电调度提供支持，风电实时调度控制系统如图</w:t>
      </w:r>
      <w:r w:rsidRPr="00FA28EE">
        <w:rPr>
          <w:rFonts w:eastAsia="仿宋_GB2312"/>
          <w:color w:val="000000" w:themeColor="text1"/>
        </w:rPr>
        <w:t>3-</w:t>
      </w:r>
      <w:r w:rsidR="00DA54FC" w:rsidRPr="00FA28EE">
        <w:rPr>
          <w:rFonts w:eastAsia="仿宋_GB2312" w:hint="eastAsia"/>
          <w:color w:val="000000" w:themeColor="text1"/>
        </w:rPr>
        <w:t>8</w:t>
      </w:r>
      <w:r w:rsidRPr="00FA28EE">
        <w:rPr>
          <w:rFonts w:eastAsia="仿宋_GB2312"/>
          <w:color w:val="000000" w:themeColor="text1"/>
        </w:rPr>
        <w:t>所示。为了维持系统稳定，在某些特定情况下，可再生能源电力控制中心有权切除部分风电或要求风电场降出力运行。</w:t>
      </w:r>
    </w:p>
    <w:p w:rsidR="00D52E17" w:rsidRPr="00FA28EE" w:rsidRDefault="00D52E17" w:rsidP="00D52E17">
      <w:pPr>
        <w:spacing w:before="0" w:after="0" w:line="560" w:lineRule="exact"/>
        <w:ind w:firstLineChars="200" w:firstLine="560"/>
        <w:rPr>
          <w:rFonts w:eastAsia="仿宋_GB2312"/>
          <w:color w:val="000000" w:themeColor="text1"/>
        </w:rPr>
      </w:pPr>
      <w:r w:rsidRPr="00FA28EE">
        <w:rPr>
          <w:rFonts w:eastAsia="仿宋_GB2312"/>
          <w:color w:val="000000" w:themeColor="text1"/>
        </w:rPr>
        <w:t>可再生能源电力控制中心</w:t>
      </w:r>
      <w:r w:rsidRPr="00FA28EE">
        <w:rPr>
          <w:rFonts w:eastAsia="仿宋_GB2312"/>
          <w:color w:val="000000" w:themeColor="text1"/>
        </w:rPr>
        <w:t>CECRE</w:t>
      </w:r>
      <w:r w:rsidRPr="00FA28EE">
        <w:rPr>
          <w:rFonts w:eastAsia="仿宋_GB2312"/>
          <w:color w:val="000000" w:themeColor="text1"/>
        </w:rPr>
        <w:t>的成立及成功运行，极大地提高了电网公司对风电的实时监控能力，有效降低了瞬时风电波动对电网的影响，确保了电网的安全运行。</w:t>
      </w:r>
    </w:p>
    <w:p w:rsidR="00D52E17" w:rsidRPr="00FA28EE" w:rsidRDefault="00D52E17" w:rsidP="00D52E17">
      <w:pPr>
        <w:spacing w:before="0" w:after="0"/>
        <w:ind w:firstLineChars="200" w:firstLine="480"/>
        <w:jc w:val="center"/>
        <w:rPr>
          <w:rFonts w:eastAsia="黑体"/>
          <w:color w:val="000000" w:themeColor="text1"/>
          <w:sz w:val="24"/>
        </w:rPr>
      </w:pPr>
      <w:r w:rsidRPr="00FA28EE">
        <w:rPr>
          <w:rFonts w:eastAsia="黑体"/>
          <w:color w:val="000000" w:themeColor="text1"/>
          <w:sz w:val="24"/>
        </w:rPr>
        <w:object w:dxaOrig="11161" w:dyaOrig="5219">
          <v:shape id="_x0000_i1027" type="#_x0000_t75" style="width:417pt;height:195.75pt;mso-position-horizontal-relative:page;mso-position-vertical-relative:page" o:ole="">
            <v:imagedata r:id="rId26" o:title=""/>
          </v:shape>
          <o:OLEObject Type="Embed" ProgID="Visio.Drawing.11" ShapeID="_x0000_i1027" DrawAspect="Content" ObjectID="_1443963844" r:id="rId27"/>
        </w:object>
      </w:r>
      <w:r w:rsidRPr="00FA28EE">
        <w:rPr>
          <w:rFonts w:eastAsia="黑体"/>
          <w:color w:val="000000" w:themeColor="text1"/>
          <w:sz w:val="24"/>
        </w:rPr>
        <w:t>图</w:t>
      </w:r>
      <w:r w:rsidRPr="00FA28EE">
        <w:rPr>
          <w:rFonts w:eastAsia="黑体" w:hint="eastAsia"/>
          <w:color w:val="000000" w:themeColor="text1"/>
          <w:sz w:val="24"/>
        </w:rPr>
        <w:t>3-</w:t>
      </w:r>
      <w:r w:rsidR="00DA54FC" w:rsidRPr="00FA28EE">
        <w:rPr>
          <w:rFonts w:eastAsia="黑体" w:hint="eastAsia"/>
          <w:color w:val="000000" w:themeColor="text1"/>
          <w:sz w:val="24"/>
        </w:rPr>
        <w:t>8</w:t>
      </w:r>
      <w:r w:rsidRPr="00FA28EE">
        <w:rPr>
          <w:rFonts w:eastAsia="黑体"/>
          <w:color w:val="000000" w:themeColor="text1"/>
          <w:sz w:val="24"/>
        </w:rPr>
        <w:t xml:space="preserve"> </w:t>
      </w:r>
      <w:r w:rsidRPr="00FA28EE">
        <w:rPr>
          <w:rFonts w:eastAsia="黑体"/>
          <w:color w:val="000000" w:themeColor="text1"/>
          <w:sz w:val="24"/>
        </w:rPr>
        <w:t>风电实时调度控制系统图</w:t>
      </w:r>
    </w:p>
    <w:p w:rsidR="00D52E17" w:rsidRPr="00FA28EE" w:rsidRDefault="00D52E17" w:rsidP="00EF518D">
      <w:pPr>
        <w:spacing w:before="0" w:after="0" w:line="560" w:lineRule="exact"/>
        <w:rPr>
          <w:rFonts w:eastAsia="仿宋_GB2312"/>
          <w:b/>
          <w:color w:val="000000" w:themeColor="text1"/>
        </w:rPr>
      </w:pPr>
      <w:r w:rsidRPr="00FA28EE">
        <w:rPr>
          <w:rFonts w:eastAsia="仿宋_GB2312" w:hint="eastAsia"/>
          <w:b/>
          <w:color w:val="000000" w:themeColor="text1"/>
        </w:rPr>
        <w:t>3</w:t>
      </w:r>
      <w:r w:rsidRPr="00FA28EE">
        <w:rPr>
          <w:rFonts w:eastAsia="仿宋_GB2312" w:hint="eastAsia"/>
          <w:b/>
          <w:color w:val="000000" w:themeColor="text1"/>
        </w:rPr>
        <w:t>）电网调峰、调频</w:t>
      </w:r>
    </w:p>
    <w:p w:rsidR="00D52E17" w:rsidRPr="00FA28EE" w:rsidRDefault="00D52E17" w:rsidP="00D52E17">
      <w:pPr>
        <w:spacing w:before="0" w:after="0" w:line="560" w:lineRule="exact"/>
        <w:ind w:firstLineChars="200" w:firstLine="560"/>
        <w:rPr>
          <w:color w:val="000000" w:themeColor="text1"/>
          <w:sz w:val="21"/>
        </w:rPr>
      </w:pPr>
      <w:r w:rsidRPr="00FA28EE">
        <w:rPr>
          <w:rFonts w:eastAsia="仿宋_GB2312"/>
          <w:color w:val="000000" w:themeColor="text1"/>
        </w:rPr>
        <w:t>西班牙电网的调峰主要靠水电和联合循环等快速调节机组承担，具有足够的调节能力应对大规模风电的波动，并且还要求风电也要参</w:t>
      </w:r>
      <w:r w:rsidRPr="00FA28EE">
        <w:rPr>
          <w:rFonts w:eastAsia="仿宋_GB2312"/>
          <w:color w:val="000000" w:themeColor="text1"/>
        </w:rPr>
        <w:lastRenderedPageBreak/>
        <w:t>与电网调峰。在电网调峰困难时，风电场要根据调度指令参与系统调峰。</w:t>
      </w:r>
    </w:p>
    <w:p w:rsidR="00D52E17" w:rsidRPr="00FA28EE" w:rsidRDefault="00D52E17" w:rsidP="00D52E17">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西班牙电网规定所有电源必须无偿提供一次调频，各电源至少留有</w:t>
      </w:r>
      <w:r w:rsidRPr="00FA28EE">
        <w:rPr>
          <w:rFonts w:eastAsia="仿宋_GB2312"/>
          <w:color w:val="000000" w:themeColor="text1"/>
        </w:rPr>
        <w:t>1.5%</w:t>
      </w:r>
      <w:r w:rsidRPr="00FA28EE">
        <w:rPr>
          <w:rFonts w:eastAsia="仿宋_GB2312"/>
          <w:color w:val="000000" w:themeColor="text1"/>
        </w:rPr>
        <w:t>的备用，若不能满足要求，必须与其它电源签订相应的辅助服务合同，由其它电源提供。风电也需要参与一次调频，通常风电场都是通过从其他电源购买一次调频备用容量来满足此要求。西班牙电网负荷爬升速率在</w:t>
      </w:r>
      <w:r w:rsidRPr="00FA28EE">
        <w:rPr>
          <w:rFonts w:eastAsia="仿宋_GB2312"/>
          <w:color w:val="000000" w:themeColor="text1"/>
        </w:rPr>
        <w:t>2000-4000MW/h</w:t>
      </w:r>
      <w:r w:rsidRPr="00FA28EE">
        <w:rPr>
          <w:rFonts w:eastAsia="仿宋_GB2312"/>
          <w:color w:val="000000" w:themeColor="text1"/>
        </w:rPr>
        <w:t>之间，风电出力变化速率在</w:t>
      </w:r>
      <w:r w:rsidRPr="00FA28EE">
        <w:rPr>
          <w:rFonts w:eastAsia="仿宋_GB2312"/>
          <w:color w:val="000000" w:themeColor="text1"/>
        </w:rPr>
        <w:t>1172MW/h—-785MW/h</w:t>
      </w:r>
      <w:r w:rsidRPr="00FA28EE">
        <w:rPr>
          <w:rFonts w:eastAsia="仿宋_GB2312"/>
          <w:color w:val="000000" w:themeColor="text1"/>
        </w:rPr>
        <w:t>，西班牙电网有大约</w:t>
      </w:r>
      <w:r w:rsidRPr="00FA28EE">
        <w:rPr>
          <w:rFonts w:eastAsia="仿宋_GB2312"/>
          <w:color w:val="000000" w:themeColor="text1"/>
        </w:rPr>
        <w:t>20000MW</w:t>
      </w:r>
      <w:r w:rsidRPr="00FA28EE">
        <w:rPr>
          <w:rFonts w:eastAsia="仿宋_GB2312"/>
          <w:color w:val="000000" w:themeColor="text1"/>
        </w:rPr>
        <w:t>具有快速调节能力的联合循环机组，因此完全有能力处理风电波动。</w:t>
      </w:r>
    </w:p>
    <w:p w:rsidR="00A94A1D" w:rsidRPr="00FA28EE" w:rsidRDefault="00D52E17" w:rsidP="00A94A1D">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西班牙电网的二次调频也是通过市场竞价的方式实现的，实时运行中二次调频能力多达</w:t>
      </w:r>
      <w:r w:rsidRPr="00FA28EE">
        <w:rPr>
          <w:rFonts w:eastAsia="仿宋_GB2312"/>
          <w:color w:val="000000" w:themeColor="text1"/>
        </w:rPr>
        <w:t>-1500MW—+1500MW</w:t>
      </w:r>
      <w:r w:rsidRPr="00FA28EE">
        <w:rPr>
          <w:rFonts w:eastAsia="仿宋_GB2312"/>
          <w:color w:val="000000" w:themeColor="text1"/>
        </w:rPr>
        <w:t>。另外，西班牙电网还有</w:t>
      </w:r>
      <w:r w:rsidRPr="00FA28EE">
        <w:rPr>
          <w:rFonts w:eastAsia="仿宋_GB2312"/>
          <w:color w:val="000000" w:themeColor="text1"/>
        </w:rPr>
        <w:t>3000MW</w:t>
      </w:r>
      <w:r w:rsidRPr="00FA28EE">
        <w:rPr>
          <w:rFonts w:eastAsia="仿宋_GB2312"/>
          <w:color w:val="000000" w:themeColor="text1"/>
        </w:rPr>
        <w:t>的三次调频能力，和</w:t>
      </w:r>
      <w:r w:rsidRPr="00FA28EE">
        <w:rPr>
          <w:rFonts w:eastAsia="仿宋_GB2312"/>
          <w:color w:val="000000" w:themeColor="text1"/>
        </w:rPr>
        <w:t>300MW</w:t>
      </w:r>
      <w:r w:rsidRPr="00FA28EE">
        <w:rPr>
          <w:rFonts w:eastAsia="仿宋_GB2312"/>
          <w:color w:val="000000" w:themeColor="text1"/>
        </w:rPr>
        <w:t>的偏差备用。偏差备用主要由抽水蓄能机组提供。除此之外，还有</w:t>
      </w:r>
      <w:r w:rsidRPr="00FA28EE">
        <w:rPr>
          <w:rFonts w:eastAsia="仿宋_GB2312"/>
          <w:color w:val="000000" w:themeColor="text1"/>
        </w:rPr>
        <w:t>2500MW</w:t>
      </w:r>
      <w:r w:rsidRPr="00FA28EE">
        <w:rPr>
          <w:rFonts w:eastAsia="仿宋_GB2312"/>
          <w:color w:val="000000" w:themeColor="text1"/>
        </w:rPr>
        <w:t>的可调度负荷，这些负荷可在一年中部分地切除</w:t>
      </w:r>
      <w:r w:rsidRPr="00FA28EE">
        <w:rPr>
          <w:rFonts w:eastAsia="仿宋_GB2312"/>
          <w:color w:val="000000" w:themeColor="text1"/>
        </w:rPr>
        <w:t>10</w:t>
      </w:r>
      <w:r w:rsidRPr="00FA28EE">
        <w:rPr>
          <w:rFonts w:eastAsia="仿宋_GB2312"/>
          <w:color w:val="000000" w:themeColor="text1"/>
        </w:rPr>
        <w:t>次。</w:t>
      </w:r>
    </w:p>
    <w:p w:rsidR="00D52E17" w:rsidRPr="00FA28EE" w:rsidRDefault="00D52E17" w:rsidP="00A94A1D">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西班牙电网还拥有在系统紧急情况下（系统过频，线路过载和潜在的系统稳定危险等）</w:t>
      </w:r>
      <w:proofErr w:type="gramStart"/>
      <w:r w:rsidRPr="00FA28EE">
        <w:rPr>
          <w:rFonts w:eastAsia="仿宋_GB2312"/>
          <w:color w:val="000000" w:themeColor="text1"/>
        </w:rPr>
        <w:t>限风电</w:t>
      </w:r>
      <w:proofErr w:type="gramEnd"/>
      <w:r w:rsidRPr="00FA28EE">
        <w:rPr>
          <w:rFonts w:eastAsia="仿宋_GB2312"/>
          <w:color w:val="000000" w:themeColor="text1"/>
        </w:rPr>
        <w:t>出力的权利，并且这部分电量不给补偿。例如：</w:t>
      </w:r>
      <w:r w:rsidRPr="00FA28EE">
        <w:rPr>
          <w:rFonts w:eastAsia="仿宋_GB2312"/>
          <w:color w:val="000000" w:themeColor="text1"/>
        </w:rPr>
        <w:t>2008</w:t>
      </w:r>
      <w:r w:rsidRPr="00FA28EE">
        <w:rPr>
          <w:rFonts w:eastAsia="仿宋_GB2312"/>
          <w:color w:val="000000" w:themeColor="text1"/>
        </w:rPr>
        <w:t>年</w:t>
      </w:r>
      <w:r w:rsidRPr="00FA28EE">
        <w:rPr>
          <w:rFonts w:eastAsia="仿宋_GB2312"/>
          <w:color w:val="000000" w:themeColor="text1"/>
        </w:rPr>
        <w:t>2</w:t>
      </w:r>
      <w:r w:rsidRPr="00FA28EE">
        <w:rPr>
          <w:rFonts w:eastAsia="仿宋_GB2312"/>
          <w:color w:val="000000" w:themeColor="text1"/>
        </w:rPr>
        <w:t>月由于电网故障，使得西班牙与法国间联络线功率交换受阻，导致风电出力受限。</w:t>
      </w:r>
    </w:p>
    <w:p w:rsidR="00967361" w:rsidRPr="00FA28EE" w:rsidRDefault="00967361" w:rsidP="00EF518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3</w:t>
      </w:r>
      <w:r w:rsidRPr="00FA28EE">
        <w:rPr>
          <w:rFonts w:eastAsia="仿宋_GB2312"/>
          <w:b/>
          <w:color w:val="000000" w:themeColor="text1"/>
        </w:rPr>
        <w:t>）风电功率预测</w:t>
      </w:r>
    </w:p>
    <w:p w:rsidR="00967361" w:rsidRPr="00FA28EE" w:rsidRDefault="00967361" w:rsidP="00967361">
      <w:pPr>
        <w:spacing w:before="0" w:after="0" w:line="560" w:lineRule="exact"/>
        <w:ind w:firstLineChars="200" w:firstLine="560"/>
        <w:rPr>
          <w:rFonts w:eastAsia="仿宋_GB2312"/>
          <w:color w:val="000000" w:themeColor="text1"/>
        </w:rPr>
      </w:pPr>
      <w:r w:rsidRPr="00FA28EE">
        <w:rPr>
          <w:rFonts w:eastAsia="仿宋_GB2312"/>
          <w:color w:val="000000" w:themeColor="text1"/>
        </w:rPr>
        <w:t>西班牙风电企业有义务提前将风电上网电力通报电网运营企业，如果预测不准，风电场要向电网缴纳罚款。国家电力交易系统在向各发电企业收购发电量时，要求各发电企业必须提前一天报出各个时段（每天</w:t>
      </w:r>
      <w:r w:rsidRPr="00FA28EE">
        <w:rPr>
          <w:rFonts w:eastAsia="仿宋_GB2312"/>
          <w:color w:val="000000" w:themeColor="text1"/>
        </w:rPr>
        <w:t>6</w:t>
      </w:r>
      <w:r w:rsidRPr="00FA28EE">
        <w:rPr>
          <w:rFonts w:eastAsia="仿宋_GB2312"/>
          <w:color w:val="000000" w:themeColor="text1"/>
        </w:rPr>
        <w:t>个大时段以及</w:t>
      </w:r>
      <w:r w:rsidRPr="00FA28EE">
        <w:rPr>
          <w:rFonts w:eastAsia="仿宋_GB2312"/>
          <w:color w:val="000000" w:themeColor="text1"/>
        </w:rPr>
        <w:t>24</w:t>
      </w:r>
      <w:r w:rsidRPr="00FA28EE">
        <w:rPr>
          <w:rFonts w:eastAsia="仿宋_GB2312"/>
          <w:color w:val="000000" w:themeColor="text1"/>
        </w:rPr>
        <w:t>个小时段）的上网电价以及预测的上网电量，电力交易中心再根据第二天各时段的用电需求预测情况，决定购</w:t>
      </w:r>
      <w:r w:rsidRPr="00FA28EE">
        <w:rPr>
          <w:rFonts w:eastAsia="仿宋_GB2312"/>
          <w:color w:val="000000" w:themeColor="text1"/>
        </w:rPr>
        <w:lastRenderedPageBreak/>
        <w:t>买哪些发电企业的电力。对于常规能源发电企业，如果实际的上网电量与预测的发电量相差超过</w:t>
      </w:r>
      <w:r w:rsidRPr="00FA28EE">
        <w:rPr>
          <w:rFonts w:eastAsia="仿宋_GB2312"/>
          <w:color w:val="000000" w:themeColor="text1"/>
        </w:rPr>
        <w:t>5%</w:t>
      </w:r>
      <w:r w:rsidRPr="00FA28EE">
        <w:rPr>
          <w:rFonts w:eastAsia="仿宋_GB2312"/>
          <w:color w:val="000000" w:themeColor="text1"/>
        </w:rPr>
        <w:t>，则发电企业需要向电力</w:t>
      </w:r>
      <w:proofErr w:type="gramStart"/>
      <w:r w:rsidRPr="00FA28EE">
        <w:rPr>
          <w:rFonts w:eastAsia="仿宋_GB2312"/>
          <w:color w:val="000000" w:themeColor="text1"/>
        </w:rPr>
        <w:t>库支付</w:t>
      </w:r>
      <w:proofErr w:type="gramEnd"/>
      <w:r w:rsidRPr="00FA28EE">
        <w:rPr>
          <w:rFonts w:eastAsia="仿宋_GB2312"/>
          <w:color w:val="000000" w:themeColor="text1"/>
        </w:rPr>
        <w:t>超过上网电价数额的罚款，相差比例越高，罚款的倍数越大。但对于风电，考虑其发电量预测的难度，规定只有当相差比例超过</w:t>
      </w:r>
      <w:r w:rsidRPr="00FA28EE">
        <w:rPr>
          <w:rFonts w:eastAsia="仿宋_GB2312"/>
          <w:color w:val="000000" w:themeColor="text1"/>
        </w:rPr>
        <w:t>20%</w:t>
      </w:r>
      <w:r w:rsidRPr="00FA28EE">
        <w:rPr>
          <w:rFonts w:eastAsia="仿宋_GB2312"/>
          <w:color w:val="000000" w:themeColor="text1"/>
        </w:rPr>
        <w:t>时，才需要支付罚款，并且罚款的额度与常规电力企业超过</w:t>
      </w:r>
      <w:r w:rsidRPr="00FA28EE">
        <w:rPr>
          <w:rFonts w:eastAsia="仿宋_GB2312"/>
          <w:color w:val="000000" w:themeColor="text1"/>
        </w:rPr>
        <w:t>5%</w:t>
      </w:r>
      <w:r w:rsidRPr="00FA28EE">
        <w:rPr>
          <w:rFonts w:eastAsia="仿宋_GB2312"/>
          <w:color w:val="000000" w:themeColor="text1"/>
        </w:rPr>
        <w:t>需支付的罚款额度相当。风</w:t>
      </w:r>
      <w:proofErr w:type="gramStart"/>
      <w:r w:rsidRPr="00FA28EE">
        <w:rPr>
          <w:rFonts w:eastAsia="仿宋_GB2312"/>
          <w:color w:val="000000" w:themeColor="text1"/>
        </w:rPr>
        <w:t>电预测</w:t>
      </w:r>
      <w:proofErr w:type="gramEnd"/>
      <w:r w:rsidRPr="00FA28EE">
        <w:rPr>
          <w:rFonts w:eastAsia="仿宋_GB2312"/>
          <w:color w:val="000000" w:themeColor="text1"/>
        </w:rPr>
        <w:t>和实际所发电力相差比例越高，则罚款倍数也加大。</w:t>
      </w:r>
    </w:p>
    <w:p w:rsidR="00FA7BDE" w:rsidRPr="00FA28EE" w:rsidRDefault="00967361" w:rsidP="00967361">
      <w:pPr>
        <w:spacing w:before="0" w:after="0" w:line="560" w:lineRule="exact"/>
        <w:rPr>
          <w:rFonts w:eastAsia="仿宋_GB2312"/>
          <w:color w:val="000000" w:themeColor="text1"/>
        </w:rPr>
      </w:pPr>
      <w:r w:rsidRPr="00FA28EE">
        <w:rPr>
          <w:rFonts w:eastAsia="仿宋_GB2312"/>
          <w:color w:val="000000" w:themeColor="text1"/>
        </w:rPr>
        <w:t>在风电并网政策的压力和驱动下，西班牙的风电开发企业和研究机构纷纷加入了风能资源和风电功率短期预测研究。近年来，绝大多数风电场所发电量销售给了电网企业，只有极少数的风电由于超过预测量</w:t>
      </w:r>
      <w:r w:rsidRPr="00FA28EE">
        <w:rPr>
          <w:rFonts w:eastAsia="仿宋_GB2312"/>
          <w:color w:val="000000" w:themeColor="text1"/>
        </w:rPr>
        <w:t>20%</w:t>
      </w:r>
      <w:r w:rsidRPr="00FA28EE">
        <w:rPr>
          <w:rFonts w:eastAsia="仿宋_GB2312"/>
          <w:color w:val="000000" w:themeColor="text1"/>
        </w:rPr>
        <w:t>，不愿被罚款而采取</w:t>
      </w:r>
      <w:proofErr w:type="gramStart"/>
      <w:r w:rsidRPr="00FA28EE">
        <w:rPr>
          <w:rFonts w:eastAsia="仿宋_GB2312"/>
          <w:color w:val="000000" w:themeColor="text1"/>
        </w:rPr>
        <w:t>了弃风措施</w:t>
      </w:r>
      <w:proofErr w:type="gramEnd"/>
      <w:r w:rsidRPr="00FA28EE">
        <w:rPr>
          <w:rFonts w:eastAsia="仿宋_GB2312"/>
          <w:color w:val="000000" w:themeColor="text1"/>
        </w:rPr>
        <w:t>。</w:t>
      </w:r>
    </w:p>
    <w:p w:rsidR="006D7653" w:rsidRPr="00FA28EE" w:rsidRDefault="006D7653" w:rsidP="006D7653">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17" w:name="_Toc370221335"/>
      <w:r w:rsidRPr="00FA28EE">
        <w:rPr>
          <w:rFonts w:ascii="Times New Roman" w:hAnsi="Times New Roman"/>
          <w:b w:val="0"/>
          <w:color w:val="000000" w:themeColor="text1"/>
          <w:sz w:val="28"/>
        </w:rPr>
        <w:t xml:space="preserve">3.2 </w:t>
      </w:r>
      <w:r w:rsidRPr="00FA28EE">
        <w:rPr>
          <w:rFonts w:ascii="Times New Roman" w:hAnsi="Times New Roman"/>
          <w:b w:val="0"/>
          <w:color w:val="000000" w:themeColor="text1"/>
          <w:sz w:val="28"/>
        </w:rPr>
        <w:t>国外可再生能源优先调度模型</w:t>
      </w:r>
      <w:bookmarkEnd w:id="17"/>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目前，国外基于可再生能源大规模并网的机组组合模型主要是用于中长期规划，而非调度运行</w:t>
      </w:r>
      <w:r w:rsidRPr="00FA28EE">
        <w:rPr>
          <w:rFonts w:eastAsia="仿宋_GB2312"/>
          <w:color w:val="000000" w:themeColor="text1"/>
        </w:rPr>
        <w:t>。这些模型一般针对风电等变动性可再生能源发电出力的特点，在一年（</w:t>
      </w:r>
      <w:r w:rsidRPr="00FA28EE">
        <w:rPr>
          <w:rFonts w:eastAsia="仿宋_GB2312"/>
          <w:color w:val="000000" w:themeColor="text1"/>
        </w:rPr>
        <w:t>8760</w:t>
      </w:r>
      <w:r w:rsidRPr="00FA28EE">
        <w:rPr>
          <w:rFonts w:eastAsia="仿宋_GB2312"/>
          <w:color w:val="000000" w:themeColor="text1"/>
        </w:rPr>
        <w:t>小时）或多年时间尺度内进行逐小时生产模拟，分析大规模风电等系统电网规划、电源规划、运行指标等的影响。典型模型有</w:t>
      </w:r>
      <w:proofErr w:type="spellStart"/>
      <w:r w:rsidRPr="00FA28EE">
        <w:rPr>
          <w:rFonts w:eastAsia="仿宋_GB2312"/>
          <w:color w:val="000000" w:themeColor="text1"/>
        </w:rPr>
        <w:t>Balmorel</w:t>
      </w:r>
      <w:proofErr w:type="spellEnd"/>
      <w:r w:rsidRPr="00FA28EE">
        <w:rPr>
          <w:rFonts w:eastAsia="仿宋_GB2312"/>
          <w:color w:val="000000" w:themeColor="text1"/>
        </w:rPr>
        <w:t>模型、</w:t>
      </w:r>
      <w:r w:rsidRPr="00FA28EE">
        <w:rPr>
          <w:rFonts w:eastAsia="仿宋_GB2312"/>
          <w:color w:val="000000" w:themeColor="text1"/>
        </w:rPr>
        <w:t>WILMAR</w:t>
      </w:r>
      <w:r w:rsidRPr="00FA28EE">
        <w:rPr>
          <w:rFonts w:eastAsia="仿宋_GB2312"/>
          <w:color w:val="000000" w:themeColor="text1"/>
        </w:rPr>
        <w:t>模型等。</w:t>
      </w:r>
    </w:p>
    <w:p w:rsidR="005C3AAE" w:rsidRPr="00FA28EE" w:rsidRDefault="005C3AAE" w:rsidP="005C3AAE">
      <w:pPr>
        <w:spacing w:before="0" w:after="0" w:line="560" w:lineRule="exact"/>
        <w:ind w:firstLineChars="200" w:firstLine="560"/>
        <w:rPr>
          <w:rFonts w:eastAsia="仿宋_GB2312"/>
          <w:color w:val="000000" w:themeColor="text1"/>
        </w:rPr>
      </w:pPr>
      <w:proofErr w:type="spellStart"/>
      <w:r w:rsidRPr="00FA28EE">
        <w:rPr>
          <w:rFonts w:eastAsia="仿宋_GB2312"/>
          <w:color w:val="000000" w:themeColor="text1"/>
        </w:rPr>
        <w:t>Balmorel</w:t>
      </w:r>
      <w:proofErr w:type="spellEnd"/>
      <w:r w:rsidRPr="00FA28EE">
        <w:rPr>
          <w:rFonts w:eastAsia="仿宋_GB2312"/>
          <w:color w:val="000000" w:themeColor="text1"/>
        </w:rPr>
        <w:t>模型：由丹麦东部电力公司牵头，俄罗斯、波兰等多个国家的企业和研究机构参与共同开发的一个跨地区电力系统分析模型工具，能够进行</w:t>
      </w:r>
      <w:proofErr w:type="gramStart"/>
      <w:r w:rsidRPr="00FA28EE">
        <w:rPr>
          <w:rFonts w:eastAsia="仿宋_GB2312"/>
          <w:color w:val="000000" w:themeColor="text1"/>
        </w:rPr>
        <w:t>小时级</w:t>
      </w:r>
      <w:proofErr w:type="gramEnd"/>
      <w:r w:rsidRPr="00FA28EE">
        <w:rPr>
          <w:rFonts w:eastAsia="仿宋_GB2312"/>
          <w:color w:val="000000" w:themeColor="text1"/>
        </w:rPr>
        <w:t>的电力系统生产模拟，在欧洲应用较为广泛，特别适用于风电和热电</w:t>
      </w:r>
      <w:proofErr w:type="gramStart"/>
      <w:r w:rsidRPr="00FA28EE">
        <w:rPr>
          <w:rFonts w:eastAsia="仿宋_GB2312"/>
          <w:color w:val="000000" w:themeColor="text1"/>
        </w:rPr>
        <w:t>联产比重</w:t>
      </w:r>
      <w:proofErr w:type="gramEnd"/>
      <w:r w:rsidRPr="00FA28EE">
        <w:rPr>
          <w:rFonts w:eastAsia="仿宋_GB2312"/>
          <w:color w:val="000000" w:themeColor="text1"/>
        </w:rPr>
        <w:t>较大的系统。</w:t>
      </w:r>
      <w:proofErr w:type="spellStart"/>
      <w:r w:rsidRPr="00FA28EE">
        <w:rPr>
          <w:rFonts w:eastAsia="仿宋_GB2312"/>
          <w:color w:val="000000" w:themeColor="text1"/>
        </w:rPr>
        <w:t>Balmorel</w:t>
      </w:r>
      <w:proofErr w:type="spellEnd"/>
      <w:r w:rsidRPr="00FA28EE">
        <w:rPr>
          <w:rFonts w:eastAsia="仿宋_GB2312"/>
          <w:color w:val="000000" w:themeColor="text1"/>
        </w:rPr>
        <w:t>模型最初用于分析波罗的海地区的电源发展规划，而后多次发展和完善，逐步扩宽模型应用范围，目前可用于各方经济利益调整模拟、环境政策评估、输电系统扩展、电力市场模拟以及风电并网分析等。</w:t>
      </w:r>
      <w:proofErr w:type="spellStart"/>
      <w:r w:rsidRPr="00FA28EE">
        <w:rPr>
          <w:rFonts w:eastAsia="仿宋_GB2312"/>
          <w:color w:val="000000" w:themeColor="text1"/>
        </w:rPr>
        <w:t>Balmorel</w:t>
      </w:r>
      <w:proofErr w:type="spellEnd"/>
      <w:r w:rsidRPr="00FA28EE">
        <w:rPr>
          <w:rFonts w:eastAsia="仿宋_GB2312"/>
          <w:color w:val="000000" w:themeColor="text1"/>
        </w:rPr>
        <w:t>模型针</w:t>
      </w:r>
      <w:r w:rsidRPr="00FA28EE">
        <w:rPr>
          <w:rFonts w:eastAsia="仿宋_GB2312"/>
          <w:color w:val="000000" w:themeColor="text1"/>
        </w:rPr>
        <w:lastRenderedPageBreak/>
        <w:t>对供热机组调峰对低谷</w:t>
      </w:r>
      <w:proofErr w:type="gramStart"/>
      <w:r w:rsidRPr="00FA28EE">
        <w:rPr>
          <w:rFonts w:eastAsia="仿宋_GB2312"/>
          <w:color w:val="000000" w:themeColor="text1"/>
        </w:rPr>
        <w:t>风电消纳</w:t>
      </w:r>
      <w:proofErr w:type="gramEnd"/>
      <w:r w:rsidRPr="00FA28EE">
        <w:rPr>
          <w:rFonts w:eastAsia="仿宋_GB2312"/>
          <w:color w:val="000000" w:themeColor="text1"/>
        </w:rPr>
        <w:t>的影响，增加了对热电联产机组模型的详细刻画。例如，考虑供热机组约束，准确</w:t>
      </w:r>
      <w:proofErr w:type="gramStart"/>
      <w:r w:rsidRPr="00FA28EE">
        <w:rPr>
          <w:rFonts w:eastAsia="仿宋_GB2312"/>
          <w:color w:val="000000" w:themeColor="text1"/>
        </w:rPr>
        <w:t>刻画背压式</w:t>
      </w:r>
      <w:proofErr w:type="gramEnd"/>
      <w:r w:rsidRPr="00FA28EE">
        <w:rPr>
          <w:rFonts w:eastAsia="仿宋_GB2312"/>
          <w:color w:val="000000" w:themeColor="text1"/>
        </w:rPr>
        <w:t>机组、</w:t>
      </w:r>
      <w:proofErr w:type="gramStart"/>
      <w:r w:rsidRPr="00FA28EE">
        <w:rPr>
          <w:rFonts w:eastAsia="仿宋_GB2312"/>
          <w:color w:val="000000" w:themeColor="text1"/>
        </w:rPr>
        <w:t>抽汽式</w:t>
      </w:r>
      <w:proofErr w:type="gramEnd"/>
      <w:r w:rsidRPr="00FA28EE">
        <w:rPr>
          <w:rFonts w:eastAsia="仿宋_GB2312"/>
          <w:color w:val="000000" w:themeColor="text1"/>
        </w:rPr>
        <w:t>机组的运行特性，特别适用于风电富集而供热机组较多地区的风</w:t>
      </w:r>
      <w:proofErr w:type="gramStart"/>
      <w:r w:rsidRPr="00FA28EE">
        <w:rPr>
          <w:rFonts w:eastAsia="仿宋_GB2312"/>
          <w:color w:val="000000" w:themeColor="text1"/>
        </w:rPr>
        <w:t>电消纳能力</w:t>
      </w:r>
      <w:proofErr w:type="gramEnd"/>
      <w:r w:rsidRPr="00FA28EE">
        <w:rPr>
          <w:rFonts w:eastAsia="仿宋_GB2312"/>
          <w:color w:val="000000" w:themeColor="text1"/>
        </w:rPr>
        <w:t>研究。</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WILMAR</w:t>
      </w:r>
      <w:r w:rsidRPr="00FA28EE">
        <w:rPr>
          <w:rFonts w:eastAsia="仿宋_GB2312"/>
          <w:color w:val="000000" w:themeColor="text1"/>
        </w:rPr>
        <w:t>模型：</w:t>
      </w:r>
      <w:r w:rsidRPr="00FA28EE">
        <w:rPr>
          <w:rFonts w:eastAsia="仿宋_GB2312"/>
          <w:color w:val="000000" w:themeColor="text1"/>
        </w:rPr>
        <w:t>WILMAR</w:t>
      </w:r>
      <w:r w:rsidRPr="00FA28EE">
        <w:rPr>
          <w:rFonts w:eastAsia="仿宋_GB2312"/>
          <w:color w:val="000000" w:themeColor="text1"/>
        </w:rPr>
        <w:t>模型全称为</w:t>
      </w:r>
      <w:r w:rsidRPr="00FA28EE">
        <w:rPr>
          <w:rFonts w:eastAsia="仿宋_GB2312"/>
          <w:color w:val="000000" w:themeColor="text1"/>
        </w:rPr>
        <w:t xml:space="preserve">Wind Power Integration in </w:t>
      </w:r>
      <w:proofErr w:type="spellStart"/>
      <w:r w:rsidRPr="00FA28EE">
        <w:rPr>
          <w:rFonts w:eastAsia="仿宋_GB2312"/>
          <w:color w:val="000000" w:themeColor="text1"/>
        </w:rPr>
        <w:t>Liberalised</w:t>
      </w:r>
      <w:proofErr w:type="spellEnd"/>
      <w:r w:rsidRPr="00FA28EE">
        <w:rPr>
          <w:rFonts w:eastAsia="仿宋_GB2312"/>
          <w:color w:val="000000" w:themeColor="text1"/>
        </w:rPr>
        <w:t xml:space="preserve"> Electricity Markets</w:t>
      </w:r>
      <w:r w:rsidRPr="00FA28EE">
        <w:rPr>
          <w:rFonts w:eastAsia="仿宋_GB2312"/>
          <w:color w:val="000000" w:themeColor="text1"/>
        </w:rPr>
        <w:t>，主要由丹麦国家实验室</w:t>
      </w:r>
      <w:proofErr w:type="spellStart"/>
      <w:r w:rsidRPr="00FA28EE">
        <w:rPr>
          <w:rFonts w:eastAsia="仿宋_GB2312"/>
          <w:color w:val="000000" w:themeColor="text1"/>
        </w:rPr>
        <w:t>Riso</w:t>
      </w:r>
      <w:proofErr w:type="spellEnd"/>
      <w:r w:rsidRPr="00FA28EE">
        <w:rPr>
          <w:rFonts w:eastAsia="仿宋_GB2312"/>
          <w:color w:val="000000" w:themeColor="text1"/>
        </w:rPr>
        <w:t>开发。</w:t>
      </w:r>
      <w:r w:rsidRPr="00FA28EE">
        <w:rPr>
          <w:rFonts w:eastAsia="仿宋_GB2312"/>
          <w:color w:val="000000" w:themeColor="text1"/>
        </w:rPr>
        <w:t>WILMAR</w:t>
      </w:r>
      <w:r w:rsidRPr="00FA28EE">
        <w:rPr>
          <w:rFonts w:eastAsia="仿宋_GB2312"/>
          <w:color w:val="000000" w:themeColor="text1"/>
        </w:rPr>
        <w:t>从长期规划的角度，考虑系统负荷需求、备用需求、联络线等约束条件，以最小化系统成本（包括燃料成本、</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排放以及启停等）为目标，计算系统机组组合，以满足系统负荷需求。与</w:t>
      </w:r>
      <w:proofErr w:type="spellStart"/>
      <w:r w:rsidRPr="00FA28EE">
        <w:rPr>
          <w:rFonts w:eastAsia="仿宋_GB2312"/>
          <w:color w:val="000000" w:themeColor="text1"/>
        </w:rPr>
        <w:t>Balmorel</w:t>
      </w:r>
      <w:proofErr w:type="spellEnd"/>
      <w:r w:rsidRPr="00FA28EE">
        <w:rPr>
          <w:rFonts w:eastAsia="仿宋_GB2312"/>
          <w:color w:val="000000" w:themeColor="text1"/>
        </w:rPr>
        <w:t>相似，该模型最初用于分析北欧地区含大规模风电的电源规划，而后多次发展和完善，逐步扩宽模型应用范围。</w:t>
      </w:r>
      <w:r w:rsidRPr="00FA28EE">
        <w:rPr>
          <w:rFonts w:eastAsia="仿宋_GB2312"/>
          <w:color w:val="000000" w:themeColor="text1"/>
        </w:rPr>
        <w:t>WILMAR</w:t>
      </w:r>
      <w:r w:rsidRPr="00FA28EE">
        <w:rPr>
          <w:rFonts w:eastAsia="仿宋_GB2312"/>
          <w:color w:val="000000" w:themeColor="text1"/>
        </w:rPr>
        <w:t>模型开发环境与</w:t>
      </w:r>
      <w:proofErr w:type="spellStart"/>
      <w:r w:rsidRPr="00FA28EE">
        <w:rPr>
          <w:rFonts w:eastAsia="仿宋_GB2312"/>
          <w:color w:val="000000" w:themeColor="text1"/>
        </w:rPr>
        <w:t>Balmorel</w:t>
      </w:r>
      <w:proofErr w:type="spellEnd"/>
      <w:r w:rsidRPr="00FA28EE">
        <w:rPr>
          <w:rFonts w:eastAsia="仿宋_GB2312"/>
          <w:color w:val="000000" w:themeColor="text1"/>
        </w:rPr>
        <w:t>基本相似，但与</w:t>
      </w:r>
      <w:proofErr w:type="spellStart"/>
      <w:r w:rsidRPr="00FA28EE">
        <w:rPr>
          <w:rFonts w:eastAsia="仿宋_GB2312"/>
          <w:color w:val="000000" w:themeColor="text1"/>
        </w:rPr>
        <w:t>Balmorel</w:t>
      </w:r>
      <w:proofErr w:type="spellEnd"/>
      <w:r w:rsidRPr="00FA28EE">
        <w:rPr>
          <w:rFonts w:eastAsia="仿宋_GB2312"/>
          <w:color w:val="000000" w:themeColor="text1"/>
        </w:rPr>
        <w:t>不同的是，</w:t>
      </w:r>
      <w:r w:rsidRPr="00FA28EE">
        <w:rPr>
          <w:rFonts w:eastAsia="仿宋_GB2312"/>
          <w:color w:val="000000" w:themeColor="text1"/>
        </w:rPr>
        <w:t>WILMAR</w:t>
      </w:r>
      <w:r w:rsidRPr="00FA28EE">
        <w:rPr>
          <w:rFonts w:eastAsia="仿宋_GB2312"/>
          <w:color w:val="000000" w:themeColor="text1"/>
        </w:rPr>
        <w:t>模型对风电出力特性进行了更加详细的刻画。图</w:t>
      </w:r>
      <w:r w:rsidRPr="00FA28EE">
        <w:rPr>
          <w:rFonts w:eastAsia="仿宋_GB2312"/>
          <w:color w:val="000000" w:themeColor="text1"/>
        </w:rPr>
        <w:t>3-</w:t>
      </w:r>
      <w:r w:rsidR="00DA54FC" w:rsidRPr="00FA28EE">
        <w:rPr>
          <w:rFonts w:eastAsia="仿宋_GB2312" w:hint="eastAsia"/>
          <w:color w:val="000000" w:themeColor="text1"/>
        </w:rPr>
        <w:t>9</w:t>
      </w:r>
      <w:r w:rsidRPr="00FA28EE">
        <w:rPr>
          <w:rFonts w:eastAsia="仿宋_GB2312"/>
          <w:color w:val="000000" w:themeColor="text1"/>
        </w:rPr>
        <w:t>为</w:t>
      </w:r>
      <w:r w:rsidRPr="00FA28EE">
        <w:rPr>
          <w:rFonts w:eastAsia="仿宋_GB2312"/>
          <w:color w:val="000000" w:themeColor="text1"/>
        </w:rPr>
        <w:t>WILMAR</w:t>
      </w:r>
      <w:r w:rsidRPr="00FA28EE">
        <w:rPr>
          <w:rFonts w:eastAsia="仿宋_GB2312"/>
          <w:color w:val="000000" w:themeColor="text1"/>
        </w:rPr>
        <w:t>规划工具的基本流程。</w:t>
      </w:r>
      <w:r w:rsidRPr="00FA28EE">
        <w:rPr>
          <w:rFonts w:eastAsia="仿宋_GB2312"/>
          <w:color w:val="000000" w:themeColor="text1"/>
        </w:rPr>
        <w:t>WILMAR</w:t>
      </w:r>
      <w:r w:rsidRPr="00FA28EE">
        <w:rPr>
          <w:rFonts w:eastAsia="仿宋_GB2312"/>
          <w:color w:val="000000" w:themeColor="text1"/>
        </w:rPr>
        <w:t>模型中采用场景树的方法，生成未来风电出力的多种随机场景，并基于这些风电随机出力场景进行电源规划，这是</w:t>
      </w:r>
      <w:r w:rsidRPr="00FA28EE">
        <w:rPr>
          <w:rFonts w:eastAsia="仿宋_GB2312"/>
          <w:color w:val="000000" w:themeColor="text1"/>
        </w:rPr>
        <w:t>WILMAR</w:t>
      </w:r>
      <w:r w:rsidRPr="00FA28EE">
        <w:rPr>
          <w:rFonts w:eastAsia="仿宋_GB2312"/>
          <w:color w:val="000000" w:themeColor="text1"/>
        </w:rPr>
        <w:t>模型的重要特点。已有学者将</w:t>
      </w:r>
      <w:r w:rsidRPr="00FA28EE">
        <w:rPr>
          <w:rFonts w:eastAsia="仿宋_GB2312"/>
          <w:color w:val="000000" w:themeColor="text1"/>
        </w:rPr>
        <w:t>WILMAR</w:t>
      </w:r>
      <w:r w:rsidRPr="00FA28EE">
        <w:rPr>
          <w:rFonts w:eastAsia="仿宋_GB2312"/>
          <w:color w:val="000000" w:themeColor="text1"/>
        </w:rPr>
        <w:t>模型应用于电力系统运行，用于制定日前发电计划，但由于基于多种风电随机出力进行随机规划，计算量大，时间长，其应用效果还需要进一步探讨。</w:t>
      </w:r>
    </w:p>
    <w:p w:rsidR="005C3AAE" w:rsidRPr="00FA28EE" w:rsidRDefault="005C3AAE" w:rsidP="005C3AAE">
      <w:pPr>
        <w:spacing w:before="0" w:after="0"/>
        <w:jc w:val="center"/>
        <w:rPr>
          <w:rFonts w:eastAsia="仿宋_GB2312"/>
          <w:color w:val="000000" w:themeColor="text1"/>
        </w:rPr>
      </w:pPr>
      <w:r w:rsidRPr="00FA28EE">
        <w:rPr>
          <w:rFonts w:eastAsia="仿宋_GB2312"/>
          <w:noProof/>
          <w:color w:val="000000" w:themeColor="text1"/>
        </w:rPr>
        <w:lastRenderedPageBreak/>
        <w:drawing>
          <wp:inline distT="0" distB="0" distL="0" distR="0" wp14:anchorId="47CA22E7" wp14:editId="30A9C133">
            <wp:extent cx="4600575" cy="2752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2752725"/>
                    </a:xfrm>
                    <a:prstGeom prst="rect">
                      <a:avLst/>
                    </a:prstGeom>
                    <a:noFill/>
                    <a:ln>
                      <a:noFill/>
                    </a:ln>
                  </pic:spPr>
                </pic:pic>
              </a:graphicData>
            </a:graphic>
          </wp:inline>
        </w:drawing>
      </w:r>
    </w:p>
    <w:p w:rsidR="005C3AAE" w:rsidRPr="00FA28EE" w:rsidRDefault="005C3AAE" w:rsidP="005C3AAE">
      <w:pPr>
        <w:spacing w:before="0" w:after="0" w:line="560" w:lineRule="exact"/>
        <w:jc w:val="center"/>
        <w:rPr>
          <w:rFonts w:eastAsia="黑体"/>
          <w:color w:val="000000" w:themeColor="text1"/>
        </w:rPr>
      </w:pPr>
      <w:r w:rsidRPr="00FA28EE">
        <w:rPr>
          <w:rFonts w:eastAsia="黑体"/>
          <w:color w:val="000000" w:themeColor="text1"/>
          <w:sz w:val="21"/>
        </w:rPr>
        <w:t>图</w:t>
      </w:r>
      <w:r w:rsidRPr="00FA28EE">
        <w:rPr>
          <w:rFonts w:eastAsia="黑体"/>
          <w:color w:val="000000" w:themeColor="text1"/>
          <w:sz w:val="21"/>
        </w:rPr>
        <w:t>3-</w:t>
      </w:r>
      <w:r w:rsidR="00DA54FC" w:rsidRPr="00FA28EE">
        <w:rPr>
          <w:rFonts w:eastAsia="黑体" w:hint="eastAsia"/>
          <w:color w:val="000000" w:themeColor="text1"/>
          <w:sz w:val="21"/>
        </w:rPr>
        <w:t>9</w:t>
      </w:r>
      <w:r w:rsidRPr="00FA28EE">
        <w:rPr>
          <w:rFonts w:eastAsia="黑体"/>
          <w:color w:val="000000" w:themeColor="text1"/>
          <w:sz w:val="21"/>
        </w:rPr>
        <w:t xml:space="preserve"> WILMAR</w:t>
      </w:r>
      <w:r w:rsidRPr="00FA28EE">
        <w:rPr>
          <w:rFonts w:eastAsia="黑体"/>
          <w:color w:val="000000" w:themeColor="text1"/>
          <w:sz w:val="21"/>
        </w:rPr>
        <w:t>模型基本流程</w:t>
      </w:r>
    </w:p>
    <w:p w:rsidR="006D7653" w:rsidRPr="00FA28EE" w:rsidRDefault="006D7653" w:rsidP="006D7653">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18" w:name="_Toc370221336"/>
      <w:r w:rsidRPr="00FA28EE">
        <w:rPr>
          <w:rFonts w:ascii="Times New Roman" w:hAnsi="Times New Roman"/>
          <w:b w:val="0"/>
          <w:color w:val="000000" w:themeColor="text1"/>
          <w:sz w:val="28"/>
        </w:rPr>
        <w:t xml:space="preserve">3.3 </w:t>
      </w:r>
      <w:r w:rsidRPr="00FA28EE">
        <w:rPr>
          <w:rFonts w:ascii="Times New Roman" w:hAnsi="Times New Roman"/>
          <w:b w:val="0"/>
          <w:color w:val="000000" w:themeColor="text1"/>
          <w:sz w:val="28"/>
        </w:rPr>
        <w:t>国外可再生能源优先调度经验总结</w:t>
      </w:r>
      <w:bookmarkEnd w:id="18"/>
    </w:p>
    <w:p w:rsidR="00134335" w:rsidRPr="00FA28EE" w:rsidRDefault="00134335" w:rsidP="008B0132">
      <w:pPr>
        <w:spacing w:before="0" w:after="0" w:line="560" w:lineRule="exact"/>
        <w:ind w:firstLineChars="200" w:firstLine="562"/>
        <w:rPr>
          <w:rFonts w:eastAsia="仿宋_GB2312"/>
          <w:color w:val="000000" w:themeColor="text1"/>
        </w:rPr>
      </w:pPr>
      <w:r w:rsidRPr="00FA28EE">
        <w:rPr>
          <w:rFonts w:eastAsia="仿宋_GB2312" w:hint="eastAsia"/>
          <w:b/>
          <w:color w:val="000000" w:themeColor="text1"/>
        </w:rPr>
        <w:t>从美国德克萨斯州、丹麦、西班牙等可再生能源调度实践来看</w:t>
      </w:r>
      <w:r w:rsidRPr="00FA28EE">
        <w:rPr>
          <w:rFonts w:eastAsia="仿宋_GB2312" w:hint="eastAsia"/>
          <w:color w:val="000000" w:themeColor="text1"/>
        </w:rPr>
        <w:t>，促进风电等可再生能源优先调度的经验主要有以下方面：</w:t>
      </w:r>
    </w:p>
    <w:p w:rsidR="00326AAC" w:rsidRPr="00FA28EE" w:rsidRDefault="008B0DA3" w:rsidP="00F4425A">
      <w:pPr>
        <w:spacing w:before="0" w:after="0" w:line="560" w:lineRule="exact"/>
        <w:ind w:firstLineChars="200" w:firstLine="562"/>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w:t>
      </w:r>
      <w:r w:rsidR="00096235" w:rsidRPr="00FA28EE">
        <w:rPr>
          <w:rFonts w:eastAsia="仿宋_GB2312" w:hint="eastAsia"/>
          <w:b/>
          <w:color w:val="000000" w:themeColor="text1"/>
        </w:rPr>
        <w:t>通过</w:t>
      </w:r>
      <w:r w:rsidR="00F4425A" w:rsidRPr="00FA28EE">
        <w:rPr>
          <w:rFonts w:eastAsia="仿宋_GB2312" w:hint="eastAsia"/>
          <w:b/>
          <w:color w:val="000000" w:themeColor="text1"/>
        </w:rPr>
        <w:t>适应风</w:t>
      </w:r>
      <w:proofErr w:type="gramStart"/>
      <w:r w:rsidR="00F4425A" w:rsidRPr="00FA28EE">
        <w:rPr>
          <w:rFonts w:eastAsia="仿宋_GB2312" w:hint="eastAsia"/>
          <w:b/>
          <w:color w:val="000000" w:themeColor="text1"/>
        </w:rPr>
        <w:t>电特点</w:t>
      </w:r>
      <w:proofErr w:type="gramEnd"/>
      <w:r w:rsidR="00F4425A" w:rsidRPr="00FA28EE">
        <w:rPr>
          <w:rFonts w:eastAsia="仿宋_GB2312" w:hint="eastAsia"/>
          <w:b/>
          <w:color w:val="000000" w:themeColor="text1"/>
        </w:rPr>
        <w:t>的电力市场机制，</w:t>
      </w:r>
      <w:r w:rsidR="00096235" w:rsidRPr="00FA28EE">
        <w:rPr>
          <w:rFonts w:eastAsia="仿宋_GB2312" w:hint="eastAsia"/>
          <w:b/>
          <w:color w:val="000000" w:themeColor="text1"/>
        </w:rPr>
        <w:t>风电参与电力市场中日前、日内等各个发电计划制定环节，</w:t>
      </w:r>
      <w:r w:rsidR="00326AAC" w:rsidRPr="00FA28EE">
        <w:rPr>
          <w:rFonts w:eastAsia="仿宋_GB2312" w:hint="eastAsia"/>
          <w:b/>
          <w:color w:val="000000" w:themeColor="text1"/>
        </w:rPr>
        <w:t>促进风电优先调度。</w:t>
      </w:r>
    </w:p>
    <w:p w:rsidR="00F4425A" w:rsidRPr="00FA28EE" w:rsidRDefault="00326AAC" w:rsidP="00096235">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从这些国家的实践经验来看，多数风电一般都参与电力市场，与其他电源一样参与竞争。电力市场机制对促进风电等可再生能源优先调度的作用主要包括：</w:t>
      </w:r>
      <w:r w:rsidRPr="00FA28EE">
        <w:rPr>
          <w:rFonts w:eastAsia="仿宋_GB2312" w:hint="eastAsia"/>
          <w:b/>
          <w:color w:val="000000" w:themeColor="text1"/>
        </w:rPr>
        <w:t>一是风电</w:t>
      </w:r>
      <w:r w:rsidR="00096235" w:rsidRPr="00FA28EE">
        <w:rPr>
          <w:rFonts w:eastAsia="仿宋_GB2312" w:hint="eastAsia"/>
          <w:b/>
          <w:color w:val="000000" w:themeColor="text1"/>
        </w:rPr>
        <w:t>在市场机制中发挥</w:t>
      </w:r>
      <w:r w:rsidRPr="00FA28EE">
        <w:rPr>
          <w:rFonts w:eastAsia="仿宋_GB2312" w:hint="eastAsia"/>
          <w:b/>
          <w:color w:val="000000" w:themeColor="text1"/>
        </w:rPr>
        <w:t>边际成本优势，</w:t>
      </w:r>
      <w:r w:rsidR="00F4425A" w:rsidRPr="00FA28EE">
        <w:rPr>
          <w:rFonts w:eastAsia="仿宋_GB2312" w:hint="eastAsia"/>
          <w:b/>
          <w:color w:val="000000" w:themeColor="text1"/>
        </w:rPr>
        <w:t>保证风电等可再生能源优先调度</w:t>
      </w:r>
      <w:r w:rsidRPr="00FA28EE">
        <w:rPr>
          <w:rFonts w:eastAsia="仿宋_GB2312" w:hint="eastAsia"/>
          <w:b/>
          <w:color w:val="000000" w:themeColor="text1"/>
        </w:rPr>
        <w:t>。</w:t>
      </w:r>
      <w:r w:rsidRPr="00FA28EE">
        <w:rPr>
          <w:rFonts w:eastAsia="仿宋_GB2312" w:hint="eastAsia"/>
          <w:color w:val="000000" w:themeColor="text1"/>
        </w:rPr>
        <w:t>电力市场机制按经济性最优原则确定机组发电计划，风电边际成本较低，在充分竞争市场机制下能够凭借其成本优势保证其优先调度。例如，在丹麦，风电企业为了保证风</w:t>
      </w:r>
      <w:proofErr w:type="gramStart"/>
      <w:r w:rsidRPr="00FA28EE">
        <w:rPr>
          <w:rFonts w:eastAsia="仿宋_GB2312" w:hint="eastAsia"/>
          <w:color w:val="000000" w:themeColor="text1"/>
        </w:rPr>
        <w:t>电顺利</w:t>
      </w:r>
      <w:proofErr w:type="gramEnd"/>
      <w:r w:rsidRPr="00FA28EE">
        <w:rPr>
          <w:rFonts w:eastAsia="仿宋_GB2312" w:hint="eastAsia"/>
          <w:color w:val="000000" w:themeColor="text1"/>
        </w:rPr>
        <w:t>卖出，甚至会报出负电价，风电场企业在获得政府补贴后，即使在负电价市场中也会有相当的收益。</w:t>
      </w:r>
      <w:r w:rsidRPr="00FA28EE">
        <w:rPr>
          <w:rFonts w:eastAsia="仿宋_GB2312" w:hint="eastAsia"/>
          <w:b/>
          <w:color w:val="000000" w:themeColor="text1"/>
        </w:rPr>
        <w:t>二是</w:t>
      </w:r>
      <w:r w:rsidR="00096235" w:rsidRPr="00FA28EE">
        <w:rPr>
          <w:rFonts w:eastAsia="仿宋_GB2312" w:hint="eastAsia"/>
          <w:b/>
          <w:color w:val="000000" w:themeColor="text1"/>
        </w:rPr>
        <w:t>风电参与</w:t>
      </w:r>
      <w:r w:rsidR="00F4425A" w:rsidRPr="00FA28EE">
        <w:rPr>
          <w:rFonts w:eastAsia="仿宋_GB2312" w:hint="eastAsia"/>
          <w:b/>
          <w:color w:val="000000" w:themeColor="text1"/>
        </w:rPr>
        <w:t>日前、小时前、实时等各级市场，</w:t>
      </w:r>
      <w:r w:rsidR="00096235" w:rsidRPr="00FA28EE">
        <w:rPr>
          <w:rFonts w:eastAsia="仿宋_GB2312" w:hint="eastAsia"/>
          <w:b/>
          <w:color w:val="000000" w:themeColor="text1"/>
        </w:rPr>
        <w:t>根据不断更新的出力预测信息和系统运行状态，及时</w:t>
      </w:r>
      <w:r w:rsidR="00096235" w:rsidRPr="00FA28EE">
        <w:rPr>
          <w:rFonts w:eastAsia="仿宋_GB2312" w:hint="eastAsia"/>
          <w:b/>
          <w:color w:val="000000" w:themeColor="text1"/>
        </w:rPr>
        <w:lastRenderedPageBreak/>
        <w:t>更新发电计划，</w:t>
      </w:r>
      <w:r w:rsidRPr="00FA28EE">
        <w:rPr>
          <w:rFonts w:eastAsia="仿宋_GB2312" w:hint="eastAsia"/>
          <w:b/>
          <w:color w:val="000000" w:themeColor="text1"/>
        </w:rPr>
        <w:t>保障电力平衡和电网安全</w:t>
      </w:r>
      <w:r w:rsidR="00F4425A" w:rsidRPr="00FA28EE">
        <w:rPr>
          <w:rFonts w:eastAsia="仿宋_GB2312" w:hint="eastAsia"/>
          <w:color w:val="000000" w:themeColor="text1"/>
        </w:rPr>
        <w:t>。</w:t>
      </w:r>
      <w:r w:rsidRPr="00FA28EE">
        <w:rPr>
          <w:rFonts w:eastAsia="仿宋_GB2312" w:hint="eastAsia"/>
          <w:color w:val="000000" w:themeColor="text1"/>
        </w:rPr>
        <w:t>日前市场能够在较短的时间内，利用价格实现市场供需的均衡。小时前市场在日前市场的基础上，根据系统最新的电力不平衡量，通过合适的价格信号，调动系统中各类发电资源对电力不平衡量做出响应，保证系统运行安全。</w:t>
      </w:r>
      <w:r w:rsidR="00F4425A" w:rsidRPr="00FA28EE">
        <w:rPr>
          <w:rFonts w:eastAsia="仿宋_GB2312" w:hint="eastAsia"/>
          <w:color w:val="000000" w:themeColor="text1"/>
        </w:rPr>
        <w:t>例如美国德克萨斯州在日前市场、小时前市场、实时市场中，不断通过风电功率预测信息，校核电网运行方式，在最大</w:t>
      </w:r>
      <w:proofErr w:type="gramStart"/>
      <w:r w:rsidR="00F4425A" w:rsidRPr="00FA28EE">
        <w:rPr>
          <w:rFonts w:eastAsia="仿宋_GB2312" w:hint="eastAsia"/>
          <w:color w:val="000000" w:themeColor="text1"/>
        </w:rPr>
        <w:t>消纳风电</w:t>
      </w:r>
      <w:proofErr w:type="gramEnd"/>
      <w:r w:rsidR="00F4425A" w:rsidRPr="00FA28EE">
        <w:rPr>
          <w:rFonts w:eastAsia="仿宋_GB2312" w:hint="eastAsia"/>
          <w:color w:val="000000" w:themeColor="text1"/>
        </w:rPr>
        <w:t>的同时，充分调动各方资源，保证电网容量充裕度。</w:t>
      </w:r>
      <w:r w:rsidRPr="00FA28EE">
        <w:rPr>
          <w:rFonts w:eastAsia="仿宋_GB2312" w:hint="eastAsia"/>
          <w:color w:val="000000" w:themeColor="text1"/>
        </w:rPr>
        <w:t>部分调度机构正在探索频率更高的日内市场，如</w:t>
      </w:r>
      <w:r w:rsidRPr="00FA28EE">
        <w:rPr>
          <w:rFonts w:eastAsia="仿宋_GB2312" w:hint="eastAsia"/>
          <w:color w:val="000000" w:themeColor="text1"/>
        </w:rPr>
        <w:t>5min</w:t>
      </w:r>
      <w:r w:rsidRPr="00FA28EE">
        <w:rPr>
          <w:rFonts w:eastAsia="仿宋_GB2312" w:hint="eastAsia"/>
          <w:color w:val="000000" w:themeColor="text1"/>
        </w:rPr>
        <w:t>市场，进一步根据最新掌握的风电出力信息，</w:t>
      </w:r>
      <w:r w:rsidR="00563340" w:rsidRPr="00FA28EE">
        <w:rPr>
          <w:rFonts w:eastAsia="仿宋_GB2312" w:hint="eastAsia"/>
          <w:color w:val="000000" w:themeColor="text1"/>
        </w:rPr>
        <w:t>调动系统资源，对电力不平衡量做出反应。</w:t>
      </w:r>
      <w:r w:rsidR="00563340" w:rsidRPr="00FA28EE">
        <w:rPr>
          <w:rFonts w:eastAsia="仿宋_GB2312" w:hint="eastAsia"/>
          <w:b/>
          <w:color w:val="000000" w:themeColor="text1"/>
        </w:rPr>
        <w:t>三是市场机制下自由、开放、多样的交易方式，为风电场实现盈利开辟多种渠道，充分调动风电场自身促进</w:t>
      </w:r>
      <w:proofErr w:type="gramStart"/>
      <w:r w:rsidR="00563340" w:rsidRPr="00FA28EE">
        <w:rPr>
          <w:rFonts w:eastAsia="仿宋_GB2312" w:hint="eastAsia"/>
          <w:b/>
          <w:color w:val="000000" w:themeColor="text1"/>
        </w:rPr>
        <w:t>风电消纳</w:t>
      </w:r>
      <w:proofErr w:type="gramEnd"/>
      <w:r w:rsidR="00563340" w:rsidRPr="00FA28EE">
        <w:rPr>
          <w:rFonts w:eastAsia="仿宋_GB2312" w:hint="eastAsia"/>
          <w:b/>
          <w:color w:val="000000" w:themeColor="text1"/>
        </w:rPr>
        <w:t>的积极性</w:t>
      </w:r>
      <w:r w:rsidR="00563340" w:rsidRPr="00FA28EE">
        <w:rPr>
          <w:rFonts w:eastAsia="仿宋_GB2312" w:hint="eastAsia"/>
          <w:color w:val="000000" w:themeColor="text1"/>
        </w:rPr>
        <w:t>。在市场机制下，风电场可以通过双边合同，直接与特定用户签订电量计划；也可以参与日前市场、日内市场等，通过竞价实现盈利。这就为风电场实现盈利提供了更多的主动权和选择性，同时，通过合理价格信号的引导，也可有效激励多种市场主体发挥各自特点，共同参与</w:t>
      </w:r>
      <w:proofErr w:type="gramStart"/>
      <w:r w:rsidR="00563340" w:rsidRPr="00FA28EE">
        <w:rPr>
          <w:rFonts w:eastAsia="仿宋_GB2312" w:hint="eastAsia"/>
          <w:color w:val="000000" w:themeColor="text1"/>
        </w:rPr>
        <w:t>消纳风电</w:t>
      </w:r>
      <w:proofErr w:type="gramEnd"/>
      <w:r w:rsidR="00563340" w:rsidRPr="00FA28EE">
        <w:rPr>
          <w:rFonts w:eastAsia="仿宋_GB2312" w:hint="eastAsia"/>
          <w:color w:val="000000" w:themeColor="text1"/>
        </w:rPr>
        <w:t>。</w:t>
      </w:r>
    </w:p>
    <w:p w:rsidR="00326AAC" w:rsidRPr="00FA28EE" w:rsidRDefault="00326AAC" w:rsidP="006F7ED5">
      <w:pPr>
        <w:spacing w:before="0" w:after="0" w:line="560" w:lineRule="exact"/>
        <w:ind w:firstLineChars="200" w:firstLine="562"/>
        <w:rPr>
          <w:rFonts w:eastAsia="仿宋_GB2312"/>
          <w:b/>
          <w:color w:val="000000" w:themeColor="text1"/>
        </w:rPr>
      </w:pPr>
      <w:r w:rsidRPr="00FA28EE">
        <w:rPr>
          <w:rFonts w:eastAsia="仿宋_GB2312" w:hint="eastAsia"/>
          <w:b/>
          <w:color w:val="000000" w:themeColor="text1"/>
        </w:rPr>
        <w:t>（</w:t>
      </w:r>
      <w:r w:rsidRPr="00FA28EE">
        <w:rPr>
          <w:rFonts w:eastAsia="仿宋_GB2312" w:hint="eastAsia"/>
          <w:b/>
          <w:color w:val="000000" w:themeColor="text1"/>
        </w:rPr>
        <w:t>2</w:t>
      </w:r>
      <w:r w:rsidRPr="00FA28EE">
        <w:rPr>
          <w:rFonts w:eastAsia="仿宋_GB2312" w:hint="eastAsia"/>
          <w:b/>
          <w:color w:val="000000" w:themeColor="text1"/>
        </w:rPr>
        <w:t>）</w:t>
      </w:r>
      <w:r w:rsidR="00096235" w:rsidRPr="00FA28EE">
        <w:rPr>
          <w:rFonts w:eastAsia="仿宋_GB2312" w:hint="eastAsia"/>
          <w:b/>
          <w:color w:val="000000" w:themeColor="text1"/>
        </w:rPr>
        <w:t>不断提高风电功率预测水平，为风电场参与电力市场并及时调整发电计划提供</w:t>
      </w:r>
      <w:r w:rsidR="007B13DB" w:rsidRPr="00FA28EE">
        <w:rPr>
          <w:rFonts w:eastAsia="仿宋_GB2312" w:hint="eastAsia"/>
          <w:b/>
          <w:color w:val="000000" w:themeColor="text1"/>
        </w:rPr>
        <w:t>重要技术支撑。</w:t>
      </w:r>
    </w:p>
    <w:p w:rsidR="008B0DA3" w:rsidRPr="00FA28EE" w:rsidRDefault="008B0DA3" w:rsidP="006F7ED5">
      <w:pPr>
        <w:spacing w:before="0" w:after="0" w:line="560" w:lineRule="exact"/>
        <w:ind w:firstLineChars="200" w:firstLine="560"/>
        <w:rPr>
          <w:rFonts w:eastAsia="仿宋_GB2312"/>
          <w:color w:val="000000" w:themeColor="text1"/>
        </w:rPr>
      </w:pPr>
      <w:r w:rsidRPr="00FA28EE">
        <w:rPr>
          <w:rFonts w:eastAsia="仿宋_GB2312"/>
          <w:color w:val="000000" w:themeColor="text1"/>
        </w:rPr>
        <w:t>风电功率预测是电网调度维持功率平衡、保证电力系统稳定运行的重要参考，同时也是风电企业参与电力市场的基础，预测精度对风电企业的经济效益有着显著影响</w:t>
      </w:r>
      <w:r w:rsidR="007B13DB" w:rsidRPr="00FA28EE">
        <w:rPr>
          <w:rFonts w:eastAsia="仿宋_GB2312" w:hint="eastAsia"/>
          <w:color w:val="000000" w:themeColor="text1"/>
        </w:rPr>
        <w:t>。</w:t>
      </w:r>
      <w:r w:rsidR="006F7ED5" w:rsidRPr="00FA28EE">
        <w:rPr>
          <w:rFonts w:eastAsia="仿宋_GB2312" w:hint="eastAsia"/>
          <w:color w:val="000000" w:themeColor="text1"/>
        </w:rPr>
        <w:t>一方面，对于调度运行人员而言，风电功率预测精度影响备用容量的需求评估和竞价，同时，实时滚动的预测结果对于保持电力系统的稳定运行意义重大；另一方面，对于风电企业而言，风电功率预测是风电企业参与电力市场的基础条件，其短期预测、超短期滚动预测对于确定每小时发电计划、市场竞价以</w:t>
      </w:r>
      <w:r w:rsidR="006F7ED5" w:rsidRPr="00FA28EE">
        <w:rPr>
          <w:rFonts w:eastAsia="仿宋_GB2312" w:hint="eastAsia"/>
          <w:color w:val="000000" w:themeColor="text1"/>
        </w:rPr>
        <w:lastRenderedPageBreak/>
        <w:t>及功率差额所需支付的费用有着完全直接的关系。因此，在以上激励下，系统运行人员</w:t>
      </w:r>
      <w:proofErr w:type="gramStart"/>
      <w:r w:rsidR="006F7ED5" w:rsidRPr="00FA28EE">
        <w:rPr>
          <w:rFonts w:eastAsia="仿宋_GB2312" w:hint="eastAsia"/>
          <w:color w:val="000000" w:themeColor="text1"/>
        </w:rPr>
        <w:t>和风电</w:t>
      </w:r>
      <w:proofErr w:type="gramEnd"/>
      <w:r w:rsidR="006F7ED5" w:rsidRPr="00FA28EE">
        <w:rPr>
          <w:rFonts w:eastAsia="仿宋_GB2312" w:hint="eastAsia"/>
          <w:color w:val="000000" w:themeColor="text1"/>
        </w:rPr>
        <w:t>企业具有持续提</w:t>
      </w:r>
      <w:r w:rsidR="00096235" w:rsidRPr="00FA28EE">
        <w:rPr>
          <w:rFonts w:eastAsia="仿宋_GB2312" w:hint="eastAsia"/>
          <w:color w:val="000000" w:themeColor="text1"/>
        </w:rPr>
        <w:t>高风电功率预测水平的动力。不断提高的风电功率预测水平。同时，不断提高的风电功率预测精度以及不断更新的风电功率预测信息，</w:t>
      </w:r>
      <w:r w:rsidR="006F7ED5" w:rsidRPr="00FA28EE">
        <w:rPr>
          <w:rFonts w:eastAsia="仿宋_GB2312" w:hint="eastAsia"/>
          <w:color w:val="000000" w:themeColor="text1"/>
        </w:rPr>
        <w:t>为风</w:t>
      </w:r>
      <w:proofErr w:type="gramStart"/>
      <w:r w:rsidR="006F7ED5" w:rsidRPr="00FA28EE">
        <w:rPr>
          <w:rFonts w:eastAsia="仿宋_GB2312" w:hint="eastAsia"/>
          <w:color w:val="000000" w:themeColor="text1"/>
        </w:rPr>
        <w:t>电更好</w:t>
      </w:r>
      <w:proofErr w:type="gramEnd"/>
      <w:r w:rsidR="006F7ED5" w:rsidRPr="00FA28EE">
        <w:rPr>
          <w:rFonts w:eastAsia="仿宋_GB2312" w:hint="eastAsia"/>
          <w:color w:val="000000" w:themeColor="text1"/>
        </w:rPr>
        <w:t>的参与电力系统平衡、实现自身优先调度，提供了坚强的技术支撑。</w:t>
      </w:r>
    </w:p>
    <w:p w:rsidR="0007664C" w:rsidRPr="00FA28EE" w:rsidRDefault="0007664C" w:rsidP="0007664C">
      <w:pPr>
        <w:spacing w:line="560" w:lineRule="exact"/>
        <w:ind w:firstLineChars="200" w:firstLine="562"/>
        <w:rPr>
          <w:rFonts w:eastAsia="仿宋_GB2312"/>
          <w:color w:val="000000" w:themeColor="text1"/>
        </w:rPr>
      </w:pPr>
      <w:r w:rsidRPr="00FA28EE">
        <w:rPr>
          <w:rFonts w:eastAsia="仿宋_GB2312" w:hint="eastAsia"/>
          <w:b/>
          <w:color w:val="000000" w:themeColor="text1"/>
        </w:rPr>
        <w:t>（</w:t>
      </w:r>
      <w:r w:rsidRPr="00FA28EE">
        <w:rPr>
          <w:rFonts w:eastAsia="仿宋_GB2312" w:hint="eastAsia"/>
          <w:b/>
          <w:color w:val="000000" w:themeColor="text1"/>
        </w:rPr>
        <w:t>3</w:t>
      </w:r>
      <w:r w:rsidRPr="00FA28EE">
        <w:rPr>
          <w:rFonts w:eastAsia="仿宋_GB2312" w:hint="eastAsia"/>
          <w:b/>
          <w:color w:val="000000" w:themeColor="text1"/>
        </w:rPr>
        <w:t>）</w:t>
      </w:r>
      <w:r w:rsidRPr="00FA28EE">
        <w:rPr>
          <w:rFonts w:eastAsia="仿宋_GB2312" w:hint="eastAsia"/>
          <w:b/>
          <w:bCs/>
          <w:color w:val="000000" w:themeColor="text1"/>
        </w:rPr>
        <w:t>相对灵活的电源结构，有效提升系统调峰能力，为风电等可再生能源实现优先调度</w:t>
      </w:r>
      <w:r w:rsidR="000C4F1E" w:rsidRPr="00FA28EE">
        <w:rPr>
          <w:rFonts w:eastAsia="仿宋_GB2312" w:hint="eastAsia"/>
          <w:b/>
          <w:bCs/>
          <w:color w:val="000000" w:themeColor="text1"/>
        </w:rPr>
        <w:t>提供保障</w:t>
      </w:r>
      <w:r w:rsidRPr="00FA28EE">
        <w:rPr>
          <w:rFonts w:eastAsia="仿宋_GB2312" w:hint="eastAsia"/>
          <w:b/>
          <w:bCs/>
          <w:color w:val="000000" w:themeColor="text1"/>
        </w:rPr>
        <w:t>。</w:t>
      </w:r>
    </w:p>
    <w:p w:rsidR="0007664C" w:rsidRPr="00FA28EE" w:rsidRDefault="0007664C" w:rsidP="0007664C">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从美国德克萨斯州和西班牙的电力系统电源构成来看，燃气机组</w:t>
      </w:r>
      <w:proofErr w:type="gramStart"/>
      <w:r w:rsidRPr="00FA28EE">
        <w:rPr>
          <w:rFonts w:eastAsia="仿宋_GB2312" w:hint="eastAsia"/>
          <w:color w:val="000000" w:themeColor="text1"/>
        </w:rPr>
        <w:t>占比较</w:t>
      </w:r>
      <w:proofErr w:type="gramEnd"/>
      <w:r w:rsidRPr="00FA28EE">
        <w:rPr>
          <w:rFonts w:eastAsia="仿宋_GB2312" w:hint="eastAsia"/>
          <w:color w:val="000000" w:themeColor="text1"/>
        </w:rPr>
        <w:t>高，燃气机组启动迅速、调峰性能好、运行灵活性高，能够很好的适应风电的波动性和不确定性，是支撑风电迅猛发展和保持电网安全稳定运行的重要基础。</w:t>
      </w:r>
    </w:p>
    <w:p w:rsidR="0007664C" w:rsidRPr="00FA28EE" w:rsidRDefault="0007664C" w:rsidP="0007664C">
      <w:pPr>
        <w:spacing w:line="560" w:lineRule="exact"/>
        <w:ind w:firstLineChars="200" w:firstLine="562"/>
        <w:rPr>
          <w:rFonts w:eastAsia="仿宋_GB2312"/>
          <w:b/>
          <w:bCs/>
          <w:color w:val="000000" w:themeColor="text1"/>
        </w:rPr>
      </w:pPr>
      <w:r w:rsidRPr="00FA28EE">
        <w:rPr>
          <w:rFonts w:eastAsia="仿宋_GB2312" w:hint="eastAsia"/>
          <w:b/>
          <w:color w:val="000000" w:themeColor="text1"/>
        </w:rPr>
        <w:t>（</w:t>
      </w:r>
      <w:r w:rsidRPr="00FA28EE">
        <w:rPr>
          <w:rFonts w:eastAsia="仿宋_GB2312" w:hint="eastAsia"/>
          <w:b/>
          <w:color w:val="000000" w:themeColor="text1"/>
        </w:rPr>
        <w:t>4</w:t>
      </w:r>
      <w:r w:rsidRPr="00FA28EE">
        <w:rPr>
          <w:rFonts w:eastAsia="仿宋_GB2312" w:hint="eastAsia"/>
          <w:b/>
          <w:color w:val="000000" w:themeColor="text1"/>
        </w:rPr>
        <w:t>）</w:t>
      </w:r>
      <w:r w:rsidRPr="00FA28EE">
        <w:rPr>
          <w:rFonts w:eastAsia="仿宋_GB2312" w:hint="eastAsia"/>
          <w:b/>
          <w:bCs/>
          <w:color w:val="000000" w:themeColor="text1"/>
        </w:rPr>
        <w:t>跨国跨区互联电网</w:t>
      </w:r>
      <w:r w:rsidR="000C4F1E" w:rsidRPr="00FA28EE">
        <w:rPr>
          <w:rFonts w:eastAsia="仿宋_GB2312" w:hint="eastAsia"/>
          <w:b/>
          <w:bCs/>
          <w:color w:val="000000" w:themeColor="text1"/>
        </w:rPr>
        <w:t>为风电等可再生能源实现跨地区优先调度创造条件</w:t>
      </w:r>
      <w:r w:rsidRPr="00FA28EE">
        <w:rPr>
          <w:rFonts w:eastAsia="仿宋_GB2312" w:hint="eastAsia"/>
          <w:b/>
          <w:bCs/>
          <w:color w:val="000000" w:themeColor="text1"/>
        </w:rPr>
        <w:t>。</w:t>
      </w:r>
    </w:p>
    <w:p w:rsidR="000C4F1E" w:rsidRPr="00FA28EE" w:rsidRDefault="000C4F1E" w:rsidP="000C4F1E">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西班牙风电基地与负荷中心相距较远，互联电网是风电大规模开发和远距离输送的重要平台。近年来，西班牙高度重视骨干网架的建设和运行管理，加快</w:t>
      </w:r>
      <w:r w:rsidRPr="00FA28EE">
        <w:rPr>
          <w:rFonts w:eastAsia="仿宋_GB2312" w:hint="eastAsia"/>
          <w:color w:val="000000" w:themeColor="text1"/>
        </w:rPr>
        <w:t>400kV</w:t>
      </w:r>
      <w:r w:rsidRPr="00FA28EE">
        <w:rPr>
          <w:rFonts w:eastAsia="仿宋_GB2312" w:hint="eastAsia"/>
          <w:color w:val="000000" w:themeColor="text1"/>
        </w:rPr>
        <w:t>与</w:t>
      </w:r>
      <w:r w:rsidRPr="00FA28EE">
        <w:rPr>
          <w:rFonts w:eastAsia="仿宋_GB2312" w:hint="eastAsia"/>
          <w:color w:val="000000" w:themeColor="text1"/>
        </w:rPr>
        <w:t>220kV</w:t>
      </w:r>
      <w:r w:rsidRPr="00FA28EE">
        <w:rPr>
          <w:rFonts w:eastAsia="仿宋_GB2312" w:hint="eastAsia"/>
          <w:color w:val="000000" w:themeColor="text1"/>
        </w:rPr>
        <w:t>跨国、跨区互联电网建设，加</w:t>
      </w:r>
    </w:p>
    <w:p w:rsidR="008B0DA3" w:rsidRPr="00FA28EE" w:rsidRDefault="000C4F1E" w:rsidP="000C4F1E">
      <w:pPr>
        <w:spacing w:before="0" w:after="0" w:line="560" w:lineRule="exact"/>
        <w:rPr>
          <w:rFonts w:eastAsia="仿宋_GB2312"/>
          <w:color w:val="000000" w:themeColor="text1"/>
        </w:rPr>
      </w:pPr>
      <w:r w:rsidRPr="00FA28EE">
        <w:rPr>
          <w:rFonts w:eastAsia="仿宋_GB2312" w:hint="eastAsia"/>
          <w:color w:val="000000" w:themeColor="text1"/>
        </w:rPr>
        <w:t>大建设大型风电场送出工程的力度，不仅大幅提升了电网互联规模与交换能力，也促进了风电在更大范围内的送出与消纳。丹麦依托着整个北欧电力市场，大量低廉风电能够参与整个北欧电力市场交易，实现可再生能源跨地区调度。</w:t>
      </w:r>
    </w:p>
    <w:p w:rsidR="00635D58" w:rsidRPr="00FA28EE" w:rsidRDefault="00635D58" w:rsidP="00635D58">
      <w:pPr>
        <w:spacing w:line="560" w:lineRule="exact"/>
        <w:ind w:firstLineChars="200" w:firstLine="562"/>
        <w:rPr>
          <w:rFonts w:eastAsia="仿宋_GB2312"/>
          <w:b/>
          <w:bCs/>
          <w:color w:val="000000" w:themeColor="text1"/>
        </w:rPr>
      </w:pPr>
      <w:r w:rsidRPr="00FA28EE">
        <w:rPr>
          <w:rFonts w:eastAsia="仿宋_GB2312" w:hint="eastAsia"/>
          <w:b/>
          <w:bCs/>
          <w:color w:val="000000" w:themeColor="text1"/>
        </w:rPr>
        <w:t>（</w:t>
      </w:r>
      <w:r w:rsidRPr="00FA28EE">
        <w:rPr>
          <w:rFonts w:eastAsia="仿宋_GB2312" w:hint="eastAsia"/>
          <w:b/>
          <w:bCs/>
          <w:color w:val="000000" w:themeColor="text1"/>
        </w:rPr>
        <w:t>5</w:t>
      </w:r>
      <w:r w:rsidRPr="00FA28EE">
        <w:rPr>
          <w:rFonts w:eastAsia="仿宋_GB2312" w:hint="eastAsia"/>
          <w:b/>
          <w:bCs/>
          <w:color w:val="000000" w:themeColor="text1"/>
        </w:rPr>
        <w:t>）积极开展需求侧管理，有效辅助风电优先调度、保证电网安全稳定运行。</w:t>
      </w:r>
    </w:p>
    <w:p w:rsidR="00635D58" w:rsidRPr="00FA28EE" w:rsidRDefault="00635D58" w:rsidP="00635D58">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从目前高比例地区风</w:t>
      </w:r>
      <w:proofErr w:type="gramStart"/>
      <w:r w:rsidRPr="00FA28EE">
        <w:rPr>
          <w:rFonts w:eastAsia="仿宋_GB2312" w:hint="eastAsia"/>
          <w:color w:val="000000" w:themeColor="text1"/>
        </w:rPr>
        <w:t>电运行</w:t>
      </w:r>
      <w:proofErr w:type="gramEnd"/>
      <w:r w:rsidRPr="00FA28EE">
        <w:rPr>
          <w:rFonts w:eastAsia="仿宋_GB2312" w:hint="eastAsia"/>
          <w:color w:val="000000" w:themeColor="text1"/>
        </w:rPr>
        <w:t>实践来看，需求</w:t>
      </w:r>
      <w:proofErr w:type="gramStart"/>
      <w:r w:rsidRPr="00FA28EE">
        <w:rPr>
          <w:rFonts w:eastAsia="仿宋_GB2312" w:hint="eastAsia"/>
          <w:color w:val="000000" w:themeColor="text1"/>
        </w:rPr>
        <w:t>侧管理</w:t>
      </w:r>
      <w:proofErr w:type="gramEnd"/>
      <w:r w:rsidRPr="00FA28EE">
        <w:rPr>
          <w:rFonts w:eastAsia="仿宋_GB2312" w:hint="eastAsia"/>
          <w:color w:val="000000" w:themeColor="text1"/>
        </w:rPr>
        <w:t>资源是系统紧</w:t>
      </w:r>
      <w:r w:rsidRPr="00FA28EE">
        <w:rPr>
          <w:rFonts w:eastAsia="仿宋_GB2312" w:hint="eastAsia"/>
          <w:color w:val="000000" w:themeColor="text1"/>
        </w:rPr>
        <w:lastRenderedPageBreak/>
        <w:t>急运行情况下，保证系统安全稳定运行的重要资源。例如，</w:t>
      </w:r>
      <w:r w:rsidRPr="00FA28EE">
        <w:rPr>
          <w:rFonts w:eastAsia="仿宋_GB2312" w:hint="eastAsia"/>
          <w:color w:val="000000" w:themeColor="text1"/>
        </w:rPr>
        <w:t>ERCOT</w:t>
      </w:r>
      <w:r w:rsidRPr="00FA28EE">
        <w:rPr>
          <w:rFonts w:eastAsia="仿宋_GB2312" w:hint="eastAsia"/>
          <w:color w:val="000000" w:themeColor="text1"/>
        </w:rPr>
        <w:t>电网的一大特点是有大量的可中断负荷用户通过竞价来承担非旋转备用服务、旋转备用服务，或与</w:t>
      </w:r>
      <w:r w:rsidRPr="00FA28EE">
        <w:rPr>
          <w:rFonts w:eastAsia="仿宋_GB2312" w:hint="eastAsia"/>
          <w:color w:val="000000" w:themeColor="text1"/>
        </w:rPr>
        <w:t>ERCOT</w:t>
      </w:r>
      <w:r w:rsidRPr="00FA28EE">
        <w:rPr>
          <w:rFonts w:eastAsia="仿宋_GB2312" w:hint="eastAsia"/>
          <w:color w:val="000000" w:themeColor="text1"/>
        </w:rPr>
        <w:t>签订</w:t>
      </w:r>
      <w:proofErr w:type="gramStart"/>
      <w:r w:rsidRPr="00FA28EE">
        <w:rPr>
          <w:rFonts w:eastAsia="仿宋_GB2312" w:hint="eastAsia"/>
          <w:color w:val="000000" w:themeColor="text1"/>
        </w:rPr>
        <w:t>紧急可</w:t>
      </w:r>
      <w:proofErr w:type="gramEnd"/>
      <w:r w:rsidRPr="00FA28EE">
        <w:rPr>
          <w:rFonts w:eastAsia="仿宋_GB2312" w:hint="eastAsia"/>
          <w:color w:val="000000" w:themeColor="text1"/>
        </w:rPr>
        <w:t>中断负荷服务</w:t>
      </w:r>
      <w:r w:rsidRPr="00FA28EE">
        <w:rPr>
          <w:rFonts w:eastAsia="仿宋_GB2312" w:hint="eastAsia"/>
          <w:color w:val="000000" w:themeColor="text1"/>
        </w:rPr>
        <w:t>(emergency interruptible load service</w:t>
      </w:r>
      <w:r w:rsidRPr="00FA28EE">
        <w:rPr>
          <w:rFonts w:eastAsia="仿宋_GB2312" w:hint="eastAsia"/>
          <w:color w:val="000000" w:themeColor="text1"/>
        </w:rPr>
        <w:t>，</w:t>
      </w:r>
      <w:r w:rsidRPr="00FA28EE">
        <w:rPr>
          <w:rFonts w:eastAsia="仿宋_GB2312" w:hint="eastAsia"/>
          <w:color w:val="000000" w:themeColor="text1"/>
        </w:rPr>
        <w:t>EILS)</w:t>
      </w:r>
      <w:r w:rsidRPr="00FA28EE">
        <w:rPr>
          <w:rFonts w:eastAsia="仿宋_GB2312" w:hint="eastAsia"/>
          <w:color w:val="000000" w:themeColor="text1"/>
        </w:rPr>
        <w:t>合同。调度员可在紧急情况下要求用户执行服务，断开负荷。此外，</w:t>
      </w:r>
      <w:r w:rsidRPr="00FA28EE">
        <w:rPr>
          <w:rFonts w:eastAsia="仿宋_GB2312" w:hint="eastAsia"/>
          <w:color w:val="000000" w:themeColor="text1"/>
        </w:rPr>
        <w:t>ERCOT</w:t>
      </w:r>
      <w:r w:rsidRPr="00FA28EE">
        <w:rPr>
          <w:rFonts w:eastAsia="仿宋_GB2312" w:hint="eastAsia"/>
          <w:color w:val="000000" w:themeColor="text1"/>
        </w:rPr>
        <w:t>电网中大量负荷还安装了低频保护装置，当电网频率低于</w:t>
      </w:r>
      <w:r w:rsidRPr="00FA28EE">
        <w:rPr>
          <w:rFonts w:eastAsia="仿宋_GB2312" w:hint="eastAsia"/>
          <w:color w:val="000000" w:themeColor="text1"/>
        </w:rPr>
        <w:t>59.7Hz</w:t>
      </w:r>
      <w:r w:rsidRPr="00FA28EE">
        <w:rPr>
          <w:rFonts w:eastAsia="仿宋_GB2312" w:hint="eastAsia"/>
          <w:color w:val="000000" w:themeColor="text1"/>
        </w:rPr>
        <w:t>时负荷被自动断开，旋转备用提供服务。</w:t>
      </w:r>
      <w:r w:rsidRPr="00FA28EE">
        <w:rPr>
          <w:rFonts w:eastAsia="仿宋_GB2312" w:hint="eastAsia"/>
          <w:color w:val="000000" w:themeColor="text1"/>
        </w:rPr>
        <w:t>2008</w:t>
      </w:r>
      <w:r w:rsidRPr="00FA28EE">
        <w:rPr>
          <w:rFonts w:eastAsia="仿宋_GB2312" w:hint="eastAsia"/>
          <w:color w:val="000000" w:themeColor="text1"/>
        </w:rPr>
        <w:t>年</w:t>
      </w:r>
      <w:r w:rsidRPr="00FA28EE">
        <w:rPr>
          <w:rFonts w:eastAsia="仿宋_GB2312" w:hint="eastAsia"/>
          <w:color w:val="000000" w:themeColor="text1"/>
        </w:rPr>
        <w:t>2</w:t>
      </w:r>
      <w:r w:rsidRPr="00FA28EE">
        <w:rPr>
          <w:rFonts w:eastAsia="仿宋_GB2312" w:hint="eastAsia"/>
          <w:color w:val="000000" w:themeColor="text1"/>
        </w:rPr>
        <w:t>月</w:t>
      </w:r>
      <w:r w:rsidRPr="00FA28EE">
        <w:rPr>
          <w:rFonts w:eastAsia="仿宋_GB2312" w:hint="eastAsia"/>
          <w:color w:val="000000" w:themeColor="text1"/>
        </w:rPr>
        <w:t>26</w:t>
      </w:r>
      <w:r w:rsidRPr="00FA28EE">
        <w:rPr>
          <w:rFonts w:eastAsia="仿宋_GB2312" w:hint="eastAsia"/>
          <w:color w:val="000000" w:themeColor="text1"/>
        </w:rPr>
        <w:t>日</w:t>
      </w:r>
      <w:r w:rsidRPr="00FA28EE">
        <w:rPr>
          <w:rFonts w:eastAsia="仿宋_GB2312" w:hint="eastAsia"/>
          <w:color w:val="000000" w:themeColor="text1"/>
        </w:rPr>
        <w:t>18:41</w:t>
      </w:r>
      <w:r w:rsidRPr="00FA28EE">
        <w:rPr>
          <w:rFonts w:eastAsia="仿宋_GB2312" w:hint="eastAsia"/>
          <w:color w:val="000000" w:themeColor="text1"/>
        </w:rPr>
        <w:t>，</w:t>
      </w:r>
      <w:r w:rsidRPr="00FA28EE">
        <w:rPr>
          <w:rFonts w:eastAsia="仿宋_GB2312" w:hint="eastAsia"/>
          <w:color w:val="000000" w:themeColor="text1"/>
        </w:rPr>
        <w:t>ERCOT</w:t>
      </w:r>
      <w:r w:rsidRPr="00FA28EE">
        <w:rPr>
          <w:rFonts w:eastAsia="仿宋_GB2312" w:hint="eastAsia"/>
          <w:color w:val="000000" w:themeColor="text1"/>
        </w:rPr>
        <w:t>宣布执行紧急电力消减计划第</w:t>
      </w:r>
      <w:r w:rsidRPr="00FA28EE">
        <w:rPr>
          <w:rFonts w:eastAsia="仿宋_GB2312" w:hint="eastAsia"/>
          <w:color w:val="000000" w:themeColor="text1"/>
        </w:rPr>
        <w:t>2</w:t>
      </w:r>
      <w:r w:rsidRPr="00FA28EE">
        <w:rPr>
          <w:rFonts w:eastAsia="仿宋_GB2312" w:hint="eastAsia"/>
          <w:color w:val="000000" w:themeColor="text1"/>
        </w:rPr>
        <w:t>级，以应对当时系统发电容量和电网频率迅速降低的紧急情况，成功避免了大面积停电事故的发生。</w:t>
      </w:r>
      <w:r w:rsidR="00D51337" w:rsidRPr="00FA28EE">
        <w:rPr>
          <w:rFonts w:eastAsia="仿宋_GB2312" w:hint="eastAsia"/>
          <w:color w:val="000000" w:themeColor="text1"/>
        </w:rPr>
        <w:t>西班牙电网有</w:t>
      </w:r>
      <w:r w:rsidR="00D51337" w:rsidRPr="00FA28EE">
        <w:rPr>
          <w:rFonts w:eastAsia="仿宋_GB2312" w:hint="eastAsia"/>
          <w:color w:val="000000" w:themeColor="text1"/>
        </w:rPr>
        <w:t>2500MW</w:t>
      </w:r>
      <w:r w:rsidR="00D51337" w:rsidRPr="00FA28EE">
        <w:rPr>
          <w:rFonts w:eastAsia="仿宋_GB2312" w:hint="eastAsia"/>
          <w:color w:val="000000" w:themeColor="text1"/>
        </w:rPr>
        <w:t>的可调度负荷，这些负荷可在一年中部分地切除</w:t>
      </w:r>
      <w:r w:rsidR="00D51337" w:rsidRPr="00FA28EE">
        <w:rPr>
          <w:rFonts w:eastAsia="仿宋_GB2312" w:hint="eastAsia"/>
          <w:color w:val="000000" w:themeColor="text1"/>
        </w:rPr>
        <w:t>10</w:t>
      </w:r>
      <w:r w:rsidR="00D51337" w:rsidRPr="00FA28EE">
        <w:rPr>
          <w:rFonts w:eastAsia="仿宋_GB2312" w:hint="eastAsia"/>
          <w:color w:val="000000" w:themeColor="text1"/>
        </w:rPr>
        <w:t>次。</w:t>
      </w:r>
    </w:p>
    <w:p w:rsidR="008B0132" w:rsidRPr="00FA28EE" w:rsidRDefault="008B0132" w:rsidP="008B0132">
      <w:pPr>
        <w:spacing w:before="0" w:after="0" w:line="560" w:lineRule="exact"/>
        <w:ind w:firstLineChars="200" w:firstLine="562"/>
        <w:rPr>
          <w:rFonts w:eastAsia="仿宋_GB2312"/>
          <w:color w:val="000000" w:themeColor="text1"/>
        </w:rPr>
      </w:pPr>
      <w:r w:rsidRPr="00FA28EE">
        <w:rPr>
          <w:rFonts w:eastAsia="仿宋_GB2312" w:hint="eastAsia"/>
          <w:b/>
          <w:color w:val="000000" w:themeColor="text1"/>
        </w:rPr>
        <w:t>从国外现有的含可再生能源</w:t>
      </w:r>
      <w:r w:rsidR="00594895" w:rsidRPr="00FA28EE">
        <w:rPr>
          <w:rFonts w:eastAsia="仿宋_GB2312" w:hint="eastAsia"/>
          <w:b/>
          <w:color w:val="000000" w:themeColor="text1"/>
        </w:rPr>
        <w:t>调度</w:t>
      </w:r>
      <w:r w:rsidRPr="00FA28EE">
        <w:rPr>
          <w:rFonts w:eastAsia="仿宋_GB2312" w:hint="eastAsia"/>
          <w:b/>
          <w:color w:val="000000" w:themeColor="text1"/>
        </w:rPr>
        <w:t>模型来看</w:t>
      </w:r>
      <w:r w:rsidRPr="00FA28EE">
        <w:rPr>
          <w:rFonts w:eastAsia="仿宋_GB2312" w:hint="eastAsia"/>
          <w:color w:val="000000" w:themeColor="text1"/>
        </w:rPr>
        <w:t>，</w:t>
      </w:r>
      <w:proofErr w:type="spellStart"/>
      <w:r w:rsidRPr="00FA28EE">
        <w:rPr>
          <w:rFonts w:eastAsia="仿宋_GB2312"/>
          <w:color w:val="000000" w:themeColor="text1"/>
        </w:rPr>
        <w:t>Balmorel</w:t>
      </w:r>
      <w:proofErr w:type="spellEnd"/>
      <w:r w:rsidRPr="00FA28EE">
        <w:rPr>
          <w:rFonts w:eastAsia="仿宋_GB2312"/>
          <w:color w:val="000000" w:themeColor="text1"/>
        </w:rPr>
        <w:t>模型和</w:t>
      </w:r>
      <w:r w:rsidRPr="00FA28EE">
        <w:rPr>
          <w:rFonts w:eastAsia="仿宋_GB2312"/>
          <w:color w:val="000000" w:themeColor="text1"/>
        </w:rPr>
        <w:t>WILMAR</w:t>
      </w:r>
      <w:r w:rsidRPr="00FA28EE">
        <w:rPr>
          <w:rFonts w:eastAsia="仿宋_GB2312"/>
          <w:color w:val="000000" w:themeColor="text1"/>
        </w:rPr>
        <w:t>模型中均考虑了大规模风电出力，尤其是</w:t>
      </w:r>
      <w:r w:rsidRPr="00FA28EE">
        <w:rPr>
          <w:rFonts w:eastAsia="仿宋_GB2312"/>
          <w:color w:val="000000" w:themeColor="text1"/>
        </w:rPr>
        <w:t>WILMAR</w:t>
      </w:r>
      <w:r w:rsidRPr="00FA28EE">
        <w:rPr>
          <w:rFonts w:eastAsia="仿宋_GB2312"/>
          <w:color w:val="000000" w:themeColor="text1"/>
        </w:rPr>
        <w:t>模型采用场景树等随机数学方法针对风电出力进行了更加详细的刻画，对含大规模风电的电力系统调度运行研究有很好的参考价值。由于两者的开发</w:t>
      </w:r>
      <w:proofErr w:type="gramStart"/>
      <w:r w:rsidRPr="00FA28EE">
        <w:rPr>
          <w:rFonts w:eastAsia="仿宋_GB2312"/>
          <w:color w:val="000000" w:themeColor="text1"/>
        </w:rPr>
        <w:t>均针对</w:t>
      </w:r>
      <w:proofErr w:type="gramEnd"/>
      <w:r w:rsidRPr="00FA28EE">
        <w:rPr>
          <w:rFonts w:eastAsia="仿宋_GB2312"/>
          <w:color w:val="000000" w:themeColor="text1"/>
        </w:rPr>
        <w:t>长期规划，</w:t>
      </w:r>
      <w:proofErr w:type="gramStart"/>
      <w:r w:rsidRPr="00FA28EE">
        <w:rPr>
          <w:rFonts w:eastAsia="仿宋_GB2312"/>
          <w:color w:val="000000" w:themeColor="text1"/>
        </w:rPr>
        <w:t>且针对</w:t>
      </w:r>
      <w:proofErr w:type="gramEnd"/>
      <w:r w:rsidRPr="00FA28EE">
        <w:rPr>
          <w:rFonts w:eastAsia="仿宋_GB2312"/>
          <w:color w:val="000000" w:themeColor="text1"/>
        </w:rPr>
        <w:t>北欧地区电源特点进行，考虑到我国电源结构特点、风</w:t>
      </w:r>
      <w:proofErr w:type="gramStart"/>
      <w:r w:rsidRPr="00FA28EE">
        <w:rPr>
          <w:rFonts w:eastAsia="仿宋_GB2312"/>
          <w:color w:val="000000" w:themeColor="text1"/>
        </w:rPr>
        <w:t>电消纳问题</w:t>
      </w:r>
      <w:proofErr w:type="gramEnd"/>
      <w:r w:rsidRPr="00FA28EE">
        <w:rPr>
          <w:rFonts w:eastAsia="仿宋_GB2312"/>
          <w:color w:val="000000" w:themeColor="text1"/>
        </w:rPr>
        <w:t>等的特殊性，无法直接应用于我国风电富集地区的电力系统运行分析，因此需要在充分考虑我国风电富集地区电力系统特点的基础上，建立适用于我国含大规模风电的电力系统机运行分析模型。</w:t>
      </w:r>
    </w:p>
    <w:p w:rsidR="008B0DA3" w:rsidRPr="00FA28EE" w:rsidRDefault="008B0DA3" w:rsidP="005C3AAE">
      <w:pPr>
        <w:spacing w:before="0" w:after="0" w:line="560" w:lineRule="exact"/>
        <w:ind w:firstLineChars="200" w:firstLine="560"/>
        <w:rPr>
          <w:rFonts w:eastAsia="仿宋_GB2312"/>
          <w:color w:val="000000" w:themeColor="text1"/>
        </w:rPr>
      </w:pPr>
    </w:p>
    <w:p w:rsidR="00885DA6" w:rsidRPr="00FA28EE" w:rsidRDefault="00885DA6" w:rsidP="00885DA6">
      <w:pPr>
        <w:spacing w:before="0" w:after="0" w:line="560" w:lineRule="exact"/>
        <w:rPr>
          <w:rFonts w:eastAsia="仿宋_GB2312"/>
          <w:color w:val="000000" w:themeColor="text1"/>
        </w:rPr>
        <w:sectPr w:rsidR="00885DA6" w:rsidRPr="00FA28EE">
          <w:pgSz w:w="11906" w:h="16838"/>
          <w:pgMar w:top="1440" w:right="1800" w:bottom="1440" w:left="1800" w:header="851" w:footer="992" w:gutter="0"/>
          <w:cols w:space="720"/>
          <w:docGrid w:type="lines" w:linePitch="312"/>
        </w:sectPr>
      </w:pPr>
    </w:p>
    <w:p w:rsidR="006D7653" w:rsidRPr="00FA28EE" w:rsidRDefault="006D7653" w:rsidP="006D7653">
      <w:pPr>
        <w:pStyle w:val="1"/>
        <w:keepNext w:val="0"/>
        <w:spacing w:before="120" w:after="120" w:line="240" w:lineRule="auto"/>
        <w:jc w:val="both"/>
        <w:rPr>
          <w:rFonts w:eastAsia="黑体"/>
          <w:b w:val="0"/>
          <w:color w:val="000000" w:themeColor="text1"/>
          <w:szCs w:val="44"/>
          <w:lang w:val="x-none"/>
        </w:rPr>
      </w:pPr>
      <w:bookmarkStart w:id="19" w:name="_Toc370221337"/>
      <w:r w:rsidRPr="00FA28EE">
        <w:rPr>
          <w:rFonts w:eastAsia="黑体"/>
          <w:b w:val="0"/>
          <w:color w:val="000000" w:themeColor="text1"/>
          <w:szCs w:val="44"/>
          <w:lang w:val="x-none"/>
        </w:rPr>
        <w:lastRenderedPageBreak/>
        <w:t>4</w:t>
      </w:r>
      <w:r w:rsidRPr="00FA28EE">
        <w:rPr>
          <w:rFonts w:eastAsia="黑体"/>
          <w:b w:val="0"/>
          <w:color w:val="000000" w:themeColor="text1"/>
          <w:szCs w:val="44"/>
          <w:lang w:val="x-none"/>
        </w:rPr>
        <w:t>．适应我国可再生能源优先调度的发电计划模型</w:t>
      </w:r>
      <w:bookmarkEnd w:id="19"/>
    </w:p>
    <w:p w:rsidR="00D838AE" w:rsidRPr="00FA28EE" w:rsidRDefault="00D838AE" w:rsidP="00D838AE">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20" w:name="_Toc370221338"/>
      <w:r w:rsidRPr="00FA28EE">
        <w:rPr>
          <w:rFonts w:ascii="Times New Roman" w:hAnsi="Times New Roman" w:hint="eastAsia"/>
          <w:b w:val="0"/>
          <w:color w:val="000000" w:themeColor="text1"/>
          <w:sz w:val="28"/>
        </w:rPr>
        <w:t>4.1</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我国可再生能源优先调度深化研究思路</w:t>
      </w:r>
      <w:bookmarkEnd w:id="20"/>
    </w:p>
    <w:p w:rsidR="00D838AE" w:rsidRPr="00FA28EE" w:rsidRDefault="007526CB" w:rsidP="004B71CF">
      <w:pPr>
        <w:spacing w:before="0" w:after="0" w:line="560" w:lineRule="exact"/>
        <w:ind w:firstLineChars="200" w:firstLine="562"/>
        <w:rPr>
          <w:rFonts w:eastAsia="仿宋_GB2312"/>
          <w:color w:val="000000" w:themeColor="text1"/>
        </w:rPr>
      </w:pPr>
      <w:r w:rsidRPr="00FA28EE">
        <w:rPr>
          <w:rFonts w:eastAsia="仿宋_GB2312" w:hint="eastAsia"/>
          <w:b/>
          <w:color w:val="000000" w:themeColor="text1"/>
        </w:rPr>
        <w:t>从我国可再生能源优先调度工作现状来看</w:t>
      </w:r>
      <w:r w:rsidRPr="00FA28EE">
        <w:rPr>
          <w:rFonts w:eastAsia="仿宋_GB2312" w:hint="eastAsia"/>
          <w:color w:val="000000" w:themeColor="text1"/>
        </w:rPr>
        <w:t>，我国已经在风电功率预测、风电场实时运行控制等方面开展了卓有成效的工作，并已经形成了涵盖风</w:t>
      </w:r>
      <w:proofErr w:type="gramStart"/>
      <w:r w:rsidRPr="00FA28EE">
        <w:rPr>
          <w:rFonts w:eastAsia="仿宋_GB2312" w:hint="eastAsia"/>
          <w:color w:val="000000" w:themeColor="text1"/>
        </w:rPr>
        <w:t>电项目</w:t>
      </w:r>
      <w:proofErr w:type="gramEnd"/>
      <w:r w:rsidRPr="00FA28EE">
        <w:rPr>
          <w:rFonts w:eastAsia="仿宋_GB2312" w:hint="eastAsia"/>
          <w:color w:val="000000" w:themeColor="text1"/>
        </w:rPr>
        <w:t>前期、并网管理、风功率预测、计划编制、调度运行、</w:t>
      </w:r>
      <w:proofErr w:type="gramStart"/>
      <w:r w:rsidRPr="00FA28EE">
        <w:rPr>
          <w:rFonts w:eastAsia="仿宋_GB2312" w:hint="eastAsia"/>
          <w:color w:val="000000" w:themeColor="text1"/>
        </w:rPr>
        <w:t>弃风评估</w:t>
      </w:r>
      <w:proofErr w:type="gramEnd"/>
      <w:r w:rsidRPr="00FA28EE">
        <w:rPr>
          <w:rFonts w:eastAsia="仿宋_GB2312" w:hint="eastAsia"/>
          <w:color w:val="000000" w:themeColor="text1"/>
        </w:rPr>
        <w:t>等风电调度运行各个方面和环节的闭环管理流程。</w:t>
      </w:r>
      <w:r w:rsidR="004B71CF" w:rsidRPr="00FA28EE">
        <w:rPr>
          <w:rFonts w:eastAsia="仿宋_GB2312" w:hint="eastAsia"/>
          <w:color w:val="000000" w:themeColor="text1"/>
        </w:rPr>
        <w:t>其中，</w:t>
      </w:r>
      <w:r w:rsidR="004B71CF" w:rsidRPr="00FA28EE">
        <w:rPr>
          <w:rFonts w:eastAsia="仿宋_GB2312" w:hint="eastAsia"/>
          <w:b/>
          <w:color w:val="000000" w:themeColor="text1"/>
        </w:rPr>
        <w:t>适应风</w:t>
      </w:r>
      <w:proofErr w:type="gramStart"/>
      <w:r w:rsidR="004B71CF" w:rsidRPr="00FA28EE">
        <w:rPr>
          <w:rFonts w:eastAsia="仿宋_GB2312" w:hint="eastAsia"/>
          <w:b/>
          <w:color w:val="000000" w:themeColor="text1"/>
        </w:rPr>
        <w:t>电特点</w:t>
      </w:r>
      <w:proofErr w:type="gramEnd"/>
      <w:r w:rsidR="004B71CF" w:rsidRPr="00FA28EE">
        <w:rPr>
          <w:rFonts w:eastAsia="仿宋_GB2312" w:hint="eastAsia"/>
          <w:b/>
          <w:color w:val="000000" w:themeColor="text1"/>
        </w:rPr>
        <w:t>的发电计划编制是运行阶段促进</w:t>
      </w:r>
      <w:proofErr w:type="gramStart"/>
      <w:r w:rsidR="004B71CF" w:rsidRPr="00FA28EE">
        <w:rPr>
          <w:rFonts w:eastAsia="仿宋_GB2312" w:hint="eastAsia"/>
          <w:b/>
          <w:color w:val="000000" w:themeColor="text1"/>
        </w:rPr>
        <w:t>风电消纳</w:t>
      </w:r>
      <w:proofErr w:type="gramEnd"/>
      <w:r w:rsidR="004B71CF" w:rsidRPr="00FA28EE">
        <w:rPr>
          <w:rFonts w:eastAsia="仿宋_GB2312" w:hint="eastAsia"/>
          <w:b/>
          <w:color w:val="000000" w:themeColor="text1"/>
        </w:rPr>
        <w:t>的重要工作。</w:t>
      </w:r>
      <w:r w:rsidR="004B71CF" w:rsidRPr="00FA28EE">
        <w:rPr>
          <w:rFonts w:eastAsia="仿宋_GB2312" w:hint="eastAsia"/>
          <w:color w:val="000000" w:themeColor="text1"/>
        </w:rPr>
        <w:t>国外可再生能源优先调度的运行实践也证明，基于风电功率预测，鼓励风电参与电力市场中日前、日内等各个发电计划制定环节，并充分调度各种系统资源平衡风电波动性和不确定性，是促进风电优先调度的主要技术手段。因此，</w:t>
      </w:r>
      <w:r w:rsidR="004B71CF" w:rsidRPr="00FA28EE">
        <w:rPr>
          <w:rFonts w:eastAsia="仿宋_GB2312" w:hint="eastAsia"/>
          <w:b/>
          <w:color w:val="000000" w:themeColor="text1"/>
        </w:rPr>
        <w:t>本期可再生能源优先调度研究，</w:t>
      </w:r>
      <w:r w:rsidR="00D838AE" w:rsidRPr="00FA28EE">
        <w:rPr>
          <w:rFonts w:eastAsia="仿宋_GB2312"/>
          <w:b/>
          <w:color w:val="000000" w:themeColor="text1"/>
        </w:rPr>
        <w:t>针对可再生能源优先调度面临的形势以及存在的问题，充分考虑我国可再生能源调度运行现状，</w:t>
      </w:r>
      <w:r w:rsidR="004B71CF" w:rsidRPr="00FA28EE">
        <w:rPr>
          <w:rFonts w:eastAsia="仿宋_GB2312"/>
          <w:b/>
          <w:color w:val="000000" w:themeColor="text1"/>
        </w:rPr>
        <w:t>围绕如何进一步挖掘系统</w:t>
      </w:r>
      <w:proofErr w:type="gramStart"/>
      <w:r w:rsidR="004B71CF" w:rsidRPr="00FA28EE">
        <w:rPr>
          <w:rFonts w:eastAsia="仿宋_GB2312"/>
          <w:b/>
          <w:color w:val="000000" w:themeColor="text1"/>
        </w:rPr>
        <w:t>消纳风电</w:t>
      </w:r>
      <w:proofErr w:type="gramEnd"/>
      <w:r w:rsidR="004B71CF" w:rsidRPr="00FA28EE">
        <w:rPr>
          <w:rFonts w:eastAsia="仿宋_GB2312"/>
          <w:b/>
          <w:color w:val="000000" w:themeColor="text1"/>
        </w:rPr>
        <w:t>潜力，</w:t>
      </w:r>
      <w:r w:rsidR="004B71CF" w:rsidRPr="00FA28EE">
        <w:rPr>
          <w:rFonts w:eastAsia="仿宋_GB2312" w:hint="eastAsia"/>
          <w:b/>
          <w:color w:val="000000" w:themeColor="text1"/>
        </w:rPr>
        <w:t>深入研究适应风</w:t>
      </w:r>
      <w:proofErr w:type="gramStart"/>
      <w:r w:rsidR="004B71CF" w:rsidRPr="00FA28EE">
        <w:rPr>
          <w:rFonts w:eastAsia="仿宋_GB2312" w:hint="eastAsia"/>
          <w:b/>
          <w:color w:val="000000" w:themeColor="text1"/>
        </w:rPr>
        <w:t>电特点</w:t>
      </w:r>
      <w:proofErr w:type="gramEnd"/>
      <w:r w:rsidR="004B71CF" w:rsidRPr="00FA28EE">
        <w:rPr>
          <w:rFonts w:eastAsia="仿宋_GB2312" w:hint="eastAsia"/>
          <w:b/>
          <w:color w:val="000000" w:themeColor="text1"/>
        </w:rPr>
        <w:t>的发电计划编制方式，为我国可再生能源优先调度工作的开展提供技术支撑和有益参考</w:t>
      </w:r>
      <w:r w:rsidR="004B71CF" w:rsidRPr="00FA28EE">
        <w:rPr>
          <w:rFonts w:eastAsia="仿宋_GB2312" w:hint="eastAsia"/>
          <w:color w:val="000000" w:themeColor="text1"/>
        </w:rPr>
        <w:t>。</w:t>
      </w:r>
      <w:r w:rsidR="00D838AE" w:rsidRPr="00FA28EE">
        <w:rPr>
          <w:rFonts w:eastAsia="仿宋_GB2312"/>
          <w:color w:val="000000" w:themeColor="text1"/>
        </w:rPr>
        <w:t>主要思路如下：</w:t>
      </w:r>
    </w:p>
    <w:p w:rsidR="00D838AE" w:rsidRPr="00FA28EE" w:rsidRDefault="00D838AE" w:rsidP="00D838AE">
      <w:pPr>
        <w:numPr>
          <w:ilvl w:val="0"/>
          <w:numId w:val="6"/>
        </w:numPr>
        <w:spacing w:before="0" w:after="0" w:line="560" w:lineRule="exact"/>
        <w:rPr>
          <w:rFonts w:eastAsia="仿宋_GB2312"/>
          <w:color w:val="000000" w:themeColor="text1"/>
        </w:rPr>
      </w:pPr>
      <w:r w:rsidRPr="00FA28EE">
        <w:rPr>
          <w:rFonts w:eastAsia="仿宋_GB2312"/>
          <w:color w:val="000000" w:themeColor="text1"/>
        </w:rPr>
        <w:t>突破现有按照同一省级电网内的平均发电小时数确定各类电源发电计划、强调利益平衡的原则，根据系统</w:t>
      </w:r>
      <w:proofErr w:type="gramStart"/>
      <w:r w:rsidRPr="00FA28EE">
        <w:rPr>
          <w:rFonts w:eastAsia="仿宋_GB2312"/>
          <w:color w:val="000000" w:themeColor="text1"/>
        </w:rPr>
        <w:t>消纳风电</w:t>
      </w:r>
      <w:proofErr w:type="gramEnd"/>
      <w:r w:rsidRPr="00FA28EE">
        <w:rPr>
          <w:rFonts w:eastAsia="仿宋_GB2312"/>
          <w:color w:val="000000" w:themeColor="text1"/>
        </w:rPr>
        <w:t>需要，将风电出力特性或预测出力信息纳入调度计划编制，统筹安排风电</w:t>
      </w:r>
      <w:r w:rsidRPr="00FA28EE">
        <w:rPr>
          <w:rFonts w:eastAsia="仿宋_GB2312"/>
          <w:color w:val="000000" w:themeColor="text1"/>
        </w:rPr>
        <w:t>-</w:t>
      </w:r>
      <w:r w:rsidRPr="00FA28EE">
        <w:rPr>
          <w:rFonts w:eastAsia="仿宋_GB2312"/>
          <w:color w:val="000000" w:themeColor="text1"/>
        </w:rPr>
        <w:t>火电协调运行的发电计划。</w:t>
      </w:r>
    </w:p>
    <w:p w:rsidR="00D838AE" w:rsidRPr="00FA28EE" w:rsidRDefault="00D838AE" w:rsidP="00D838AE">
      <w:pPr>
        <w:numPr>
          <w:ilvl w:val="0"/>
          <w:numId w:val="6"/>
        </w:numPr>
        <w:spacing w:before="0" w:after="0" w:line="560" w:lineRule="exact"/>
        <w:rPr>
          <w:rFonts w:eastAsia="仿宋_GB2312"/>
          <w:color w:val="000000" w:themeColor="text1"/>
        </w:rPr>
      </w:pPr>
      <w:r w:rsidRPr="00FA28EE">
        <w:rPr>
          <w:rFonts w:eastAsia="仿宋_GB2312"/>
          <w:color w:val="000000" w:themeColor="text1"/>
        </w:rPr>
        <w:t>充分考虑由风电出力预测误差引起的风电出力不确定性，研究合理的备用容量配置方式，在促进</w:t>
      </w:r>
      <w:proofErr w:type="gramStart"/>
      <w:r w:rsidRPr="00FA28EE">
        <w:rPr>
          <w:rFonts w:eastAsia="仿宋_GB2312"/>
          <w:color w:val="000000" w:themeColor="text1"/>
        </w:rPr>
        <w:t>风电消纳</w:t>
      </w:r>
      <w:proofErr w:type="gramEnd"/>
      <w:r w:rsidRPr="00FA28EE">
        <w:rPr>
          <w:rFonts w:eastAsia="仿宋_GB2312"/>
          <w:color w:val="000000" w:themeColor="text1"/>
        </w:rPr>
        <w:t>的同时，保障系统运行的安全性和可靠性。</w:t>
      </w:r>
    </w:p>
    <w:p w:rsidR="00D838AE" w:rsidRPr="00FA28EE" w:rsidRDefault="00D838AE" w:rsidP="00D838AE">
      <w:pPr>
        <w:numPr>
          <w:ilvl w:val="0"/>
          <w:numId w:val="6"/>
        </w:numPr>
        <w:spacing w:before="0" w:after="0" w:line="560" w:lineRule="exact"/>
        <w:rPr>
          <w:rFonts w:eastAsia="仿宋_GB2312"/>
          <w:color w:val="000000" w:themeColor="text1"/>
        </w:rPr>
      </w:pPr>
      <w:r w:rsidRPr="00FA28EE">
        <w:rPr>
          <w:rFonts w:eastAsia="仿宋_GB2312"/>
          <w:color w:val="000000" w:themeColor="text1"/>
        </w:rPr>
        <w:lastRenderedPageBreak/>
        <w:t>充分考虑我国风电富集省份常规电源以燃煤机组为主、机组启动时间长、运行灵活性差的特点，拉长日前发电计划的编制时间尺度，探索中长期发电计划制定，最大限度发挥燃煤机组与风</w:t>
      </w:r>
      <w:proofErr w:type="gramStart"/>
      <w:r w:rsidRPr="00FA28EE">
        <w:rPr>
          <w:rFonts w:eastAsia="仿宋_GB2312"/>
          <w:color w:val="000000" w:themeColor="text1"/>
        </w:rPr>
        <w:t>电协调</w:t>
      </w:r>
      <w:proofErr w:type="gramEnd"/>
      <w:r w:rsidRPr="00FA28EE">
        <w:rPr>
          <w:rFonts w:eastAsia="仿宋_GB2312"/>
          <w:color w:val="000000" w:themeColor="text1"/>
        </w:rPr>
        <w:t>运行能力。</w:t>
      </w:r>
    </w:p>
    <w:p w:rsidR="00D838AE" w:rsidRPr="00FA28EE" w:rsidRDefault="00D838AE" w:rsidP="00D838AE">
      <w:pPr>
        <w:numPr>
          <w:ilvl w:val="0"/>
          <w:numId w:val="6"/>
        </w:numPr>
        <w:spacing w:before="0" w:after="0" w:line="560" w:lineRule="exact"/>
        <w:rPr>
          <w:rFonts w:eastAsia="仿宋_GB2312"/>
          <w:color w:val="000000" w:themeColor="text1"/>
        </w:rPr>
      </w:pPr>
      <w:r w:rsidRPr="00FA28EE">
        <w:rPr>
          <w:rFonts w:eastAsia="仿宋_GB2312"/>
          <w:color w:val="000000" w:themeColor="text1"/>
        </w:rPr>
        <w:t>考虑风电功率预测随时间改进的特点，采用短期计划与中长期发电计划相结合，滚动修正发电计划，不断提高系统</w:t>
      </w:r>
      <w:proofErr w:type="gramStart"/>
      <w:r w:rsidRPr="00FA28EE">
        <w:rPr>
          <w:rFonts w:eastAsia="仿宋_GB2312"/>
          <w:color w:val="000000" w:themeColor="text1"/>
        </w:rPr>
        <w:t>消纳风电能</w:t>
      </w:r>
      <w:proofErr w:type="gramEnd"/>
      <w:r w:rsidRPr="00FA28EE">
        <w:rPr>
          <w:rFonts w:eastAsia="仿宋_GB2312"/>
          <w:color w:val="000000" w:themeColor="text1"/>
        </w:rPr>
        <w:t>力。</w:t>
      </w:r>
    </w:p>
    <w:p w:rsidR="006D7653" w:rsidRPr="00FA28EE" w:rsidRDefault="006D7653" w:rsidP="006D7653">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21" w:name="_Toc370221339"/>
      <w:r w:rsidRPr="00FA28EE">
        <w:rPr>
          <w:rFonts w:ascii="Times New Roman" w:hAnsi="Times New Roman"/>
          <w:b w:val="0"/>
          <w:color w:val="000000" w:themeColor="text1"/>
          <w:sz w:val="28"/>
        </w:rPr>
        <w:t>4.</w:t>
      </w:r>
      <w:r w:rsidR="004B71CF" w:rsidRPr="00FA28EE">
        <w:rPr>
          <w:rFonts w:ascii="Times New Roman" w:hAnsi="Times New Roman" w:hint="eastAsia"/>
          <w:b w:val="0"/>
          <w:color w:val="000000" w:themeColor="text1"/>
          <w:sz w:val="28"/>
        </w:rPr>
        <w:t>2</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电力系统发电计划制定与机组组合</w:t>
      </w:r>
      <w:bookmarkEnd w:id="21"/>
    </w:p>
    <w:p w:rsidR="005C3AAE" w:rsidRPr="00FA28EE" w:rsidRDefault="005C3AAE" w:rsidP="005C3AAE">
      <w:pPr>
        <w:spacing w:before="0" w:after="0" w:line="560" w:lineRule="exact"/>
        <w:ind w:firstLineChars="200" w:firstLine="562"/>
        <w:rPr>
          <w:rFonts w:eastAsia="仿宋_GB2312"/>
          <w:b/>
          <w:color w:val="000000" w:themeColor="text1"/>
          <w:lang w:val="x-none"/>
        </w:rPr>
      </w:pPr>
      <w:r w:rsidRPr="00FA28EE">
        <w:rPr>
          <w:rFonts w:eastAsia="仿宋_GB2312"/>
          <w:b/>
          <w:color w:val="000000" w:themeColor="text1"/>
          <w:lang w:val="x-none"/>
        </w:rPr>
        <w:t>（</w:t>
      </w:r>
      <w:r w:rsidRPr="00FA28EE">
        <w:rPr>
          <w:rFonts w:eastAsia="仿宋_GB2312"/>
          <w:b/>
          <w:color w:val="000000" w:themeColor="text1"/>
          <w:lang w:val="x-none"/>
        </w:rPr>
        <w:t>1</w:t>
      </w:r>
      <w:r w:rsidRPr="00FA28EE">
        <w:rPr>
          <w:rFonts w:eastAsia="仿宋_GB2312"/>
          <w:b/>
          <w:color w:val="000000" w:themeColor="text1"/>
          <w:lang w:val="x-none"/>
        </w:rPr>
        <w:t>）电力系统发电计划制定</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lang w:val="x-none"/>
        </w:rPr>
        <w:t>编制发电</w:t>
      </w:r>
      <w:r w:rsidRPr="00FA28EE">
        <w:rPr>
          <w:rFonts w:eastAsia="仿宋_GB2312"/>
          <w:color w:val="000000" w:themeColor="text1"/>
        </w:rPr>
        <w:t>计划是电力系统进行有功平衡并实现优化运行的基础环节。通过发电计划的制定和优化，一方面减小实时运行中跟踪负荷、调整机组出力的压力，另一方面提高发电效率、节约发电成本，并减少化石能源消耗及其对环境的污染。</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发电计划一般分为年计划、月计划、日计划、小时计划、</w:t>
      </w:r>
      <w:r w:rsidRPr="00FA28EE">
        <w:rPr>
          <w:rFonts w:eastAsia="仿宋_GB2312"/>
          <w:color w:val="000000" w:themeColor="text1"/>
        </w:rPr>
        <w:t>5</w:t>
      </w:r>
      <w:r w:rsidRPr="00FA28EE">
        <w:rPr>
          <w:rFonts w:eastAsia="仿宋_GB2312"/>
          <w:color w:val="000000" w:themeColor="text1"/>
        </w:rPr>
        <w:t>分钟计划等。在运行阶段，主要是日前机组组合（</w:t>
      </w:r>
      <w:r w:rsidRPr="00FA28EE">
        <w:rPr>
          <w:rFonts w:eastAsia="仿宋_GB2312"/>
          <w:color w:val="000000" w:themeColor="text1"/>
        </w:rPr>
        <w:t>Day-ahead Unit Commitment, DAUC</w:t>
      </w:r>
      <w:r w:rsidRPr="00FA28EE">
        <w:rPr>
          <w:rFonts w:eastAsia="仿宋_GB2312"/>
          <w:color w:val="000000" w:themeColor="text1"/>
        </w:rPr>
        <w:t>）和经济调度（</w:t>
      </w:r>
      <w:r w:rsidRPr="00FA28EE">
        <w:rPr>
          <w:rFonts w:eastAsia="仿宋_GB2312"/>
          <w:color w:val="000000" w:themeColor="text1"/>
        </w:rPr>
        <w:t>Economic Dispatch, ED</w:t>
      </w:r>
      <w:r w:rsidRPr="00FA28EE">
        <w:rPr>
          <w:rFonts w:eastAsia="仿宋_GB2312"/>
          <w:color w:val="000000" w:themeColor="text1"/>
        </w:rPr>
        <w:t>）问题。机组组合在一定的负荷水平上制定可调机组的开停机计划，经济调度在指定的开停机计划下将需求负荷分配到各发电机组。机组组合涉及机组开停机，跨越的时间尺度较长。若无特殊需要，一般只在日前执行。经济调度则除基于机组开</w:t>
      </w:r>
      <w:proofErr w:type="gramStart"/>
      <w:r w:rsidRPr="00FA28EE">
        <w:rPr>
          <w:rFonts w:eastAsia="仿宋_GB2312"/>
          <w:color w:val="000000" w:themeColor="text1"/>
        </w:rPr>
        <w:t>停状态的日前</w:t>
      </w:r>
      <w:proofErr w:type="gramEnd"/>
      <w:r w:rsidRPr="00FA28EE">
        <w:rPr>
          <w:rFonts w:eastAsia="仿宋_GB2312"/>
          <w:color w:val="000000" w:themeColor="text1"/>
        </w:rPr>
        <w:t>经济功率分配外，在运行当日，根据电力系统运行情况与超短期预测水平，不断调整开机机组日前发电计划，一般可以分为</w:t>
      </w:r>
      <w:r w:rsidRPr="00FA28EE">
        <w:rPr>
          <w:rFonts w:eastAsia="仿宋_GB2312"/>
          <w:color w:val="000000" w:themeColor="text1"/>
        </w:rPr>
        <w:t>1</w:t>
      </w:r>
      <w:r w:rsidRPr="00FA28EE">
        <w:rPr>
          <w:rFonts w:eastAsia="仿宋_GB2312"/>
          <w:color w:val="000000" w:themeColor="text1"/>
        </w:rPr>
        <w:t>小时经济调度、</w:t>
      </w:r>
      <w:r w:rsidRPr="00FA28EE">
        <w:rPr>
          <w:rFonts w:eastAsia="仿宋_GB2312"/>
          <w:color w:val="000000" w:themeColor="text1"/>
        </w:rPr>
        <w:t>5-30</w:t>
      </w:r>
      <w:r w:rsidRPr="00FA28EE">
        <w:rPr>
          <w:rFonts w:eastAsia="仿宋_GB2312"/>
          <w:color w:val="000000" w:themeColor="text1"/>
        </w:rPr>
        <w:t>分钟经济调度等，具体因系统而异。</w:t>
      </w:r>
    </w:p>
    <w:p w:rsidR="005C3AAE" w:rsidRPr="00FA28EE" w:rsidRDefault="005C3AAE" w:rsidP="005C3AAE">
      <w:pPr>
        <w:spacing w:before="0" w:after="0" w:line="560" w:lineRule="exact"/>
        <w:ind w:firstLineChars="200" w:firstLine="562"/>
        <w:rPr>
          <w:rFonts w:eastAsia="仿宋_GB2312"/>
          <w:b/>
          <w:color w:val="000000" w:themeColor="text1"/>
        </w:rPr>
      </w:pPr>
      <w:r w:rsidRPr="00FA28EE">
        <w:rPr>
          <w:rFonts w:eastAsia="仿宋_GB2312"/>
          <w:b/>
          <w:color w:val="000000" w:themeColor="text1"/>
        </w:rPr>
        <w:lastRenderedPageBreak/>
        <w:t>（</w:t>
      </w:r>
      <w:r w:rsidRPr="00FA28EE">
        <w:rPr>
          <w:rFonts w:eastAsia="仿宋_GB2312"/>
          <w:b/>
          <w:color w:val="000000" w:themeColor="text1"/>
        </w:rPr>
        <w:t>2</w:t>
      </w:r>
      <w:r w:rsidRPr="00FA28EE">
        <w:rPr>
          <w:rFonts w:eastAsia="仿宋_GB2312"/>
          <w:b/>
          <w:color w:val="000000" w:themeColor="text1"/>
        </w:rPr>
        <w:t>）常规日前机组组合问题</w:t>
      </w:r>
    </w:p>
    <w:p w:rsidR="005C3AAE" w:rsidRPr="00FA28EE" w:rsidRDefault="005C3AAE" w:rsidP="005C3AAE">
      <w:pPr>
        <w:spacing w:before="0" w:after="0" w:line="560" w:lineRule="exact"/>
        <w:ind w:firstLineChars="200" w:firstLine="562"/>
        <w:rPr>
          <w:rFonts w:eastAsia="仿宋_GB2312"/>
          <w:color w:val="000000" w:themeColor="text1"/>
          <w:szCs w:val="24"/>
        </w:rPr>
      </w:pPr>
      <w:r w:rsidRPr="00FA28EE">
        <w:rPr>
          <w:rFonts w:eastAsia="仿宋_GB2312"/>
          <w:b/>
          <w:color w:val="000000" w:themeColor="text1"/>
          <w:szCs w:val="24"/>
        </w:rPr>
        <w:t>日前机组组合一般根据</w:t>
      </w:r>
      <w:r w:rsidRPr="00FA28EE">
        <w:rPr>
          <w:rFonts w:eastAsia="仿宋_GB2312"/>
          <w:b/>
          <w:color w:val="000000" w:themeColor="text1"/>
          <w:szCs w:val="24"/>
        </w:rPr>
        <w:t>15</w:t>
      </w:r>
      <w:r w:rsidRPr="00FA28EE">
        <w:rPr>
          <w:rFonts w:eastAsia="仿宋_GB2312"/>
          <w:b/>
          <w:color w:val="000000" w:themeColor="text1"/>
          <w:szCs w:val="24"/>
        </w:rPr>
        <w:t>分钟或</w:t>
      </w:r>
      <w:r w:rsidRPr="00FA28EE">
        <w:rPr>
          <w:rFonts w:eastAsia="仿宋_GB2312"/>
          <w:b/>
          <w:color w:val="000000" w:themeColor="text1"/>
          <w:szCs w:val="24"/>
        </w:rPr>
        <w:t>15</w:t>
      </w:r>
      <w:r w:rsidRPr="00FA28EE">
        <w:rPr>
          <w:rFonts w:eastAsia="仿宋_GB2312"/>
          <w:b/>
          <w:color w:val="000000" w:themeColor="text1"/>
          <w:szCs w:val="24"/>
        </w:rPr>
        <w:t>分钟以上时间间隔的负荷预测制定系统机组次日的开停机计划和开机机组出力计划，保证系统运行的安全性和经济性。</w:t>
      </w:r>
      <w:r w:rsidRPr="00FA28EE">
        <w:rPr>
          <w:rFonts w:eastAsia="仿宋_GB2312"/>
          <w:color w:val="000000" w:themeColor="text1"/>
          <w:szCs w:val="24"/>
        </w:rPr>
        <w:t>我国日前机组组合中采用的负荷预测时间间隔一般为</w:t>
      </w:r>
      <w:r w:rsidRPr="00FA28EE">
        <w:rPr>
          <w:rFonts w:eastAsia="仿宋_GB2312"/>
          <w:color w:val="000000" w:themeColor="text1"/>
          <w:szCs w:val="24"/>
        </w:rPr>
        <w:t>15</w:t>
      </w:r>
      <w:r w:rsidRPr="00FA28EE">
        <w:rPr>
          <w:rFonts w:eastAsia="仿宋_GB2312"/>
          <w:color w:val="000000" w:themeColor="text1"/>
          <w:szCs w:val="24"/>
        </w:rPr>
        <w:t>分钟。机组组合的一般模型如下：</w:t>
      </w:r>
    </w:p>
    <w:p w:rsidR="005C3AAE" w:rsidRPr="00FA28EE" w:rsidRDefault="005C3AAE" w:rsidP="005C3AAE">
      <w:pPr>
        <w:spacing w:before="0" w:after="0" w:line="560" w:lineRule="exact"/>
        <w:ind w:firstLineChars="200" w:firstLine="480"/>
        <w:rPr>
          <w:rFonts w:eastAsia="仿宋_GB2312"/>
          <w:color w:val="000000" w:themeColor="text1"/>
          <w:sz w:val="24"/>
          <w:szCs w:val="24"/>
        </w:rPr>
      </w:pPr>
    </w:p>
    <w:tbl>
      <w:tblPr>
        <w:tblW w:w="0" w:type="auto"/>
        <w:tblInd w:w="57" w:type="dxa"/>
        <w:tblLayout w:type="fixed"/>
        <w:tblCellMar>
          <w:left w:w="28" w:type="dxa"/>
          <w:right w:w="28" w:type="dxa"/>
        </w:tblCellMar>
        <w:tblLook w:val="04A0" w:firstRow="1" w:lastRow="0" w:firstColumn="1" w:lastColumn="0" w:noHBand="0" w:noVBand="1"/>
      </w:tblPr>
      <w:tblGrid>
        <w:gridCol w:w="1309"/>
        <w:gridCol w:w="5610"/>
        <w:gridCol w:w="1244"/>
      </w:tblGrid>
      <w:tr w:rsidR="005C3AAE" w:rsidRPr="00FA28EE" w:rsidTr="005C3AAE">
        <w:trPr>
          <w:trHeight w:val="833"/>
        </w:trPr>
        <w:tc>
          <w:tcPr>
            <w:tcW w:w="1309" w:type="dxa"/>
            <w:vAlign w:val="center"/>
          </w:tcPr>
          <w:p w:rsidR="005C3AAE" w:rsidRPr="00FA28EE" w:rsidRDefault="005C3AAE" w:rsidP="005C3AAE">
            <w:pPr>
              <w:adjustRightInd w:val="0"/>
              <w:ind w:firstLine="520"/>
              <w:jc w:val="center"/>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14"/>
                <w:sz w:val="24"/>
              </w:rPr>
              <w:drawing>
                <wp:inline distT="0" distB="0" distL="0" distR="0" wp14:anchorId="3CECDA2B" wp14:editId="657A7E22">
                  <wp:extent cx="638175" cy="257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-1</w:t>
            </w:r>
            <w:r w:rsidRPr="00FA28EE">
              <w:rPr>
                <w:color w:val="000000" w:themeColor="text1"/>
                <w:spacing w:val="10"/>
                <w:kern w:val="0"/>
                <w:sz w:val="24"/>
              </w:rPr>
              <w:t>）</w:t>
            </w:r>
          </w:p>
        </w:tc>
      </w:tr>
    </w:tbl>
    <w:p w:rsidR="005C3AAE" w:rsidRPr="00FA28EE" w:rsidRDefault="005C3AAE" w:rsidP="005C3AAE">
      <w:pPr>
        <w:spacing w:before="0" w:after="0" w:line="400" w:lineRule="atLeast"/>
        <w:rPr>
          <w:color w:val="000000" w:themeColor="text1"/>
          <w:position w:val="-6"/>
          <w:sz w:val="24"/>
          <w:szCs w:val="24"/>
        </w:rPr>
      </w:pPr>
      <w:r w:rsidRPr="00FA28EE">
        <w:rPr>
          <w:noProof/>
          <w:color w:val="000000" w:themeColor="text1"/>
          <w:position w:val="-6"/>
          <w:sz w:val="24"/>
          <w:szCs w:val="24"/>
        </w:rPr>
        <w:drawing>
          <wp:inline distT="0" distB="0" distL="0" distR="0" wp14:anchorId="7E0427C5" wp14:editId="0076BAAA">
            <wp:extent cx="219075" cy="1524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bl>
      <w:tblPr>
        <w:tblW w:w="0" w:type="auto"/>
        <w:tblInd w:w="57" w:type="dxa"/>
        <w:tblLayout w:type="fixed"/>
        <w:tblCellMar>
          <w:left w:w="28" w:type="dxa"/>
          <w:right w:w="28" w:type="dxa"/>
        </w:tblCellMar>
        <w:tblLook w:val="04A0" w:firstRow="1" w:lastRow="0" w:firstColumn="1" w:lastColumn="0" w:noHBand="0" w:noVBand="1"/>
      </w:tblPr>
      <w:tblGrid>
        <w:gridCol w:w="1309"/>
        <w:gridCol w:w="5610"/>
        <w:gridCol w:w="1244"/>
      </w:tblGrid>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28"/>
                <w:sz w:val="24"/>
              </w:rPr>
              <w:drawing>
                <wp:inline distT="0" distB="0" distL="0" distR="0" wp14:anchorId="256D0BA8" wp14:editId="6364E7AC">
                  <wp:extent cx="990600" cy="4286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-2</w:t>
            </w:r>
            <w:r w:rsidRPr="00FA28EE">
              <w:rPr>
                <w:color w:val="000000" w:themeColor="text1"/>
                <w:spacing w:val="10"/>
                <w:kern w:val="0"/>
                <w:sz w:val="24"/>
              </w:rPr>
              <w:t>）</w:t>
            </w:r>
          </w:p>
        </w:tc>
      </w:tr>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28"/>
                <w:sz w:val="24"/>
              </w:rPr>
              <w:drawing>
                <wp:inline distT="0" distB="0" distL="0" distR="0" wp14:anchorId="237EACB8" wp14:editId="4DB4D6ED">
                  <wp:extent cx="695325" cy="4286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-3</w:t>
            </w:r>
            <w:r w:rsidRPr="00FA28EE">
              <w:rPr>
                <w:color w:val="000000" w:themeColor="text1"/>
                <w:spacing w:val="10"/>
                <w:kern w:val="0"/>
                <w:sz w:val="24"/>
              </w:rPr>
              <w:t>）</w:t>
            </w:r>
          </w:p>
        </w:tc>
      </w:tr>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14"/>
                <w:sz w:val="24"/>
              </w:rPr>
              <w:drawing>
                <wp:inline distT="0" distB="0" distL="0" distR="0" wp14:anchorId="6B13713B" wp14:editId="63EBD952">
                  <wp:extent cx="581025" cy="257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-4</w:t>
            </w:r>
            <w:r w:rsidRPr="00FA28EE">
              <w:rPr>
                <w:color w:val="000000" w:themeColor="text1"/>
                <w:spacing w:val="10"/>
                <w:kern w:val="0"/>
                <w:sz w:val="24"/>
              </w:rPr>
              <w:t>）</w:t>
            </w:r>
          </w:p>
        </w:tc>
      </w:tr>
    </w:tbl>
    <w:p w:rsidR="005C3AAE" w:rsidRPr="00FA28EE" w:rsidRDefault="005C3AAE" w:rsidP="005C3AAE">
      <w:pPr>
        <w:spacing w:before="0" w:after="0" w:line="560" w:lineRule="exact"/>
        <w:ind w:firstLineChars="200" w:firstLine="560"/>
        <w:rPr>
          <w:rFonts w:eastAsia="仿宋_GB2312"/>
          <w:color w:val="000000" w:themeColor="text1"/>
          <w:szCs w:val="24"/>
        </w:rPr>
      </w:pPr>
      <w:r w:rsidRPr="00FA28EE">
        <w:rPr>
          <w:rFonts w:eastAsia="仿宋_GB2312"/>
          <w:color w:val="000000" w:themeColor="text1"/>
          <w:szCs w:val="24"/>
        </w:rPr>
        <w:t>式（</w:t>
      </w:r>
      <w:r w:rsidR="00332A88" w:rsidRPr="00FA28EE">
        <w:rPr>
          <w:rFonts w:eastAsia="仿宋_GB2312"/>
          <w:color w:val="000000" w:themeColor="text1"/>
          <w:szCs w:val="24"/>
        </w:rPr>
        <w:t>4</w:t>
      </w:r>
      <w:r w:rsidRPr="00FA28EE">
        <w:rPr>
          <w:rFonts w:eastAsia="仿宋_GB2312"/>
          <w:color w:val="000000" w:themeColor="text1"/>
          <w:szCs w:val="24"/>
        </w:rPr>
        <w:t>-1</w:t>
      </w:r>
      <w:r w:rsidRPr="00FA28EE">
        <w:rPr>
          <w:rFonts w:eastAsia="仿宋_GB2312"/>
          <w:color w:val="000000" w:themeColor="text1"/>
          <w:szCs w:val="24"/>
        </w:rPr>
        <w:t>）中</w:t>
      </w:r>
      <w:r w:rsidRPr="00FA28EE">
        <w:rPr>
          <w:noProof/>
          <w:color w:val="000000" w:themeColor="text1"/>
          <w:position w:val="-14"/>
          <w:sz w:val="24"/>
          <w:szCs w:val="24"/>
        </w:rPr>
        <w:drawing>
          <wp:inline distT="0" distB="0" distL="0" distR="0" wp14:anchorId="2FD07A2A" wp14:editId="6BEB5FA4">
            <wp:extent cx="361950" cy="2571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FA28EE">
        <w:rPr>
          <w:rFonts w:eastAsia="仿宋_GB2312"/>
          <w:color w:val="000000" w:themeColor="text1"/>
          <w:szCs w:val="24"/>
        </w:rPr>
        <w:t>为目标函数，一般为系统在优化时段内各机组的总燃料耗量或者总发电成本。以总燃料耗量表示的机组组合目标函数可表示为</w:t>
      </w:r>
    </w:p>
    <w:tbl>
      <w:tblPr>
        <w:tblW w:w="0" w:type="auto"/>
        <w:tblInd w:w="57" w:type="dxa"/>
        <w:tblLayout w:type="fixed"/>
        <w:tblCellMar>
          <w:left w:w="28" w:type="dxa"/>
          <w:right w:w="28" w:type="dxa"/>
        </w:tblCellMar>
        <w:tblLook w:val="04A0" w:firstRow="1" w:lastRow="0" w:firstColumn="1" w:lastColumn="0" w:noHBand="0" w:noVBand="1"/>
      </w:tblPr>
      <w:tblGrid>
        <w:gridCol w:w="1309"/>
        <w:gridCol w:w="5610"/>
        <w:gridCol w:w="1244"/>
      </w:tblGrid>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28"/>
                <w:sz w:val="24"/>
              </w:rPr>
              <w:drawing>
                <wp:inline distT="0" distB="0" distL="0" distR="0" wp14:anchorId="7C1215A2" wp14:editId="5CD4E0B6">
                  <wp:extent cx="2438400" cy="428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-5</w:t>
            </w:r>
            <w:r w:rsidRPr="00FA28EE">
              <w:rPr>
                <w:color w:val="000000" w:themeColor="text1"/>
                <w:spacing w:val="10"/>
                <w:kern w:val="0"/>
                <w:sz w:val="24"/>
              </w:rPr>
              <w:t>）</w:t>
            </w:r>
          </w:p>
        </w:tc>
      </w:tr>
    </w:tbl>
    <w:p w:rsidR="005C3AAE" w:rsidRPr="00FA28EE" w:rsidRDefault="005C3AAE" w:rsidP="005C3AAE">
      <w:pPr>
        <w:spacing w:before="0" w:after="0" w:line="560" w:lineRule="exact"/>
        <w:rPr>
          <w:rFonts w:eastAsia="仿宋_GB2312"/>
          <w:color w:val="000000" w:themeColor="text1"/>
          <w:szCs w:val="24"/>
        </w:rPr>
      </w:pPr>
      <w:r w:rsidRPr="00FA28EE">
        <w:rPr>
          <w:rFonts w:eastAsia="仿宋_GB2312"/>
          <w:color w:val="000000" w:themeColor="text1"/>
          <w:szCs w:val="24"/>
        </w:rPr>
        <w:t>其中，</w:t>
      </w:r>
      <w:r w:rsidRPr="00FA28EE">
        <w:rPr>
          <w:rFonts w:eastAsia="仿宋_GB2312"/>
          <w:noProof/>
          <w:color w:val="000000" w:themeColor="text1"/>
          <w:position w:val="-12"/>
          <w:szCs w:val="24"/>
        </w:rPr>
        <w:drawing>
          <wp:inline distT="0" distB="0" distL="0" distR="0" wp14:anchorId="74BF7C73" wp14:editId="71163F49">
            <wp:extent cx="171450" cy="22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A28EE">
        <w:rPr>
          <w:rFonts w:eastAsia="仿宋_GB2312"/>
          <w:color w:val="000000" w:themeColor="text1"/>
          <w:szCs w:val="24"/>
        </w:rPr>
        <w:t>为表征机组</w:t>
      </w:r>
      <w:r w:rsidRPr="00FA28EE">
        <w:rPr>
          <w:rFonts w:eastAsia="仿宋_GB2312"/>
          <w:noProof/>
          <w:color w:val="000000" w:themeColor="text1"/>
          <w:position w:val="-6"/>
          <w:szCs w:val="24"/>
        </w:rPr>
        <w:drawing>
          <wp:inline distT="0" distB="0" distL="0" distR="0" wp14:anchorId="7B6EADD1" wp14:editId="600F12C6">
            <wp:extent cx="85725" cy="1714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FA28EE">
        <w:rPr>
          <w:rFonts w:eastAsia="仿宋_GB2312"/>
          <w:color w:val="000000" w:themeColor="text1"/>
          <w:szCs w:val="24"/>
        </w:rPr>
        <w:t>在时段</w:t>
      </w:r>
      <w:r w:rsidRPr="00FA28EE">
        <w:rPr>
          <w:rFonts w:eastAsia="仿宋_GB2312"/>
          <w:noProof/>
          <w:color w:val="000000" w:themeColor="text1"/>
          <w:position w:val="-6"/>
          <w:szCs w:val="24"/>
        </w:rPr>
        <w:drawing>
          <wp:inline distT="0" distB="0" distL="0" distR="0" wp14:anchorId="787C0958" wp14:editId="497F60B7">
            <wp:extent cx="85725" cy="1524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运行状态的变量，仅设</w:t>
      </w:r>
      <w:r w:rsidRPr="00FA28EE">
        <w:rPr>
          <w:rFonts w:eastAsia="仿宋_GB2312"/>
          <w:color w:val="000000" w:themeColor="text1"/>
          <w:szCs w:val="24"/>
        </w:rPr>
        <w:t>0</w:t>
      </w:r>
      <w:r w:rsidRPr="00FA28EE">
        <w:rPr>
          <w:rFonts w:eastAsia="仿宋_GB2312"/>
          <w:color w:val="000000" w:themeColor="text1"/>
          <w:szCs w:val="24"/>
        </w:rPr>
        <w:t>、</w:t>
      </w:r>
      <w:r w:rsidRPr="00FA28EE">
        <w:rPr>
          <w:rFonts w:eastAsia="仿宋_GB2312"/>
          <w:color w:val="000000" w:themeColor="text1"/>
          <w:szCs w:val="24"/>
        </w:rPr>
        <w:t>1</w:t>
      </w:r>
      <w:proofErr w:type="gramStart"/>
      <w:r w:rsidRPr="00FA28EE">
        <w:rPr>
          <w:rFonts w:eastAsia="仿宋_GB2312"/>
          <w:color w:val="000000" w:themeColor="text1"/>
          <w:szCs w:val="24"/>
        </w:rPr>
        <w:t>两个</w:t>
      </w:r>
      <w:proofErr w:type="gramEnd"/>
      <w:r w:rsidRPr="00FA28EE">
        <w:rPr>
          <w:rFonts w:eastAsia="仿宋_GB2312"/>
          <w:color w:val="000000" w:themeColor="text1"/>
          <w:szCs w:val="24"/>
        </w:rPr>
        <w:t>值，</w:t>
      </w:r>
      <w:r w:rsidRPr="00FA28EE">
        <w:rPr>
          <w:rFonts w:eastAsia="仿宋_GB2312"/>
          <w:noProof/>
          <w:color w:val="000000" w:themeColor="text1"/>
          <w:position w:val="-12"/>
          <w:szCs w:val="24"/>
        </w:rPr>
        <w:drawing>
          <wp:inline distT="0" distB="0" distL="0" distR="0" wp14:anchorId="4CD5F602" wp14:editId="474B864A">
            <wp:extent cx="428625" cy="2286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FA28EE">
        <w:rPr>
          <w:rFonts w:eastAsia="仿宋_GB2312"/>
          <w:color w:val="000000" w:themeColor="text1"/>
          <w:szCs w:val="24"/>
        </w:rPr>
        <w:t>表示停机，</w:t>
      </w:r>
      <w:r w:rsidRPr="00FA28EE">
        <w:rPr>
          <w:rFonts w:eastAsia="仿宋_GB2312"/>
          <w:noProof/>
          <w:color w:val="000000" w:themeColor="text1"/>
          <w:position w:val="-12"/>
          <w:szCs w:val="24"/>
        </w:rPr>
        <w:drawing>
          <wp:inline distT="0" distB="0" distL="0" distR="0" wp14:anchorId="15964F19" wp14:editId="42653990">
            <wp:extent cx="400050" cy="228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FA28EE">
        <w:rPr>
          <w:rFonts w:eastAsia="仿宋_GB2312"/>
          <w:color w:val="000000" w:themeColor="text1"/>
          <w:szCs w:val="24"/>
        </w:rPr>
        <w:t>表示运行；</w:t>
      </w:r>
      <w:r w:rsidRPr="00FA28EE">
        <w:rPr>
          <w:rFonts w:eastAsia="仿宋_GB2312"/>
          <w:noProof/>
          <w:color w:val="000000" w:themeColor="text1"/>
          <w:position w:val="-12"/>
          <w:szCs w:val="24"/>
        </w:rPr>
        <w:drawing>
          <wp:inline distT="0" distB="0" distL="0" distR="0" wp14:anchorId="40F35588" wp14:editId="5225210A">
            <wp:extent cx="238125" cy="2286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28EE">
        <w:rPr>
          <w:rFonts w:eastAsia="仿宋_GB2312"/>
          <w:color w:val="000000" w:themeColor="text1"/>
          <w:szCs w:val="24"/>
        </w:rPr>
        <w:t>为机组</w:t>
      </w:r>
      <w:r w:rsidRPr="00FA28EE">
        <w:rPr>
          <w:rFonts w:eastAsia="仿宋_GB2312"/>
          <w:noProof/>
          <w:color w:val="000000" w:themeColor="text1"/>
          <w:position w:val="-6"/>
          <w:szCs w:val="24"/>
        </w:rPr>
        <w:drawing>
          <wp:inline distT="0" distB="0" distL="0" distR="0" wp14:anchorId="7DF90DE1" wp14:editId="56966E9E">
            <wp:extent cx="85725" cy="1714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FA28EE">
        <w:rPr>
          <w:rFonts w:eastAsia="仿宋_GB2312"/>
          <w:color w:val="000000" w:themeColor="text1"/>
          <w:szCs w:val="24"/>
        </w:rPr>
        <w:t>在时段</w:t>
      </w:r>
      <w:r w:rsidRPr="00FA28EE">
        <w:rPr>
          <w:rFonts w:eastAsia="仿宋_GB2312"/>
          <w:noProof/>
          <w:color w:val="000000" w:themeColor="text1"/>
          <w:position w:val="-6"/>
          <w:szCs w:val="24"/>
        </w:rPr>
        <w:drawing>
          <wp:inline distT="0" distB="0" distL="0" distR="0" wp14:anchorId="0BBF0206" wp14:editId="39BD6604">
            <wp:extent cx="85725" cy="1524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的出力；</w:t>
      </w:r>
      <w:r w:rsidRPr="00FA28EE">
        <w:rPr>
          <w:rFonts w:eastAsia="仿宋_GB2312"/>
          <w:noProof/>
          <w:color w:val="000000" w:themeColor="text1"/>
          <w:position w:val="-12"/>
          <w:szCs w:val="24"/>
        </w:rPr>
        <w:drawing>
          <wp:inline distT="0" distB="0" distL="0" distR="0" wp14:anchorId="7AF5CDB5" wp14:editId="42E19C54">
            <wp:extent cx="495300" cy="228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FA28EE">
        <w:rPr>
          <w:rFonts w:eastAsia="仿宋_GB2312"/>
          <w:color w:val="000000" w:themeColor="text1"/>
          <w:szCs w:val="24"/>
        </w:rPr>
        <w:t>为机组</w:t>
      </w:r>
      <w:r w:rsidRPr="00FA28EE">
        <w:rPr>
          <w:rFonts w:eastAsia="仿宋_GB2312"/>
          <w:noProof/>
          <w:color w:val="000000" w:themeColor="text1"/>
          <w:position w:val="-6"/>
          <w:szCs w:val="24"/>
        </w:rPr>
        <w:drawing>
          <wp:inline distT="0" distB="0" distL="0" distR="0" wp14:anchorId="066DB983" wp14:editId="3A729D53">
            <wp:extent cx="85725" cy="1714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FA28EE">
        <w:rPr>
          <w:rFonts w:eastAsia="仿宋_GB2312"/>
          <w:color w:val="000000" w:themeColor="text1"/>
          <w:szCs w:val="24"/>
        </w:rPr>
        <w:t>在时段</w:t>
      </w:r>
      <w:r w:rsidRPr="00FA28EE">
        <w:rPr>
          <w:rFonts w:eastAsia="仿宋_GB2312"/>
          <w:noProof/>
          <w:color w:val="000000" w:themeColor="text1"/>
          <w:position w:val="-6"/>
          <w:szCs w:val="24"/>
        </w:rPr>
        <w:drawing>
          <wp:inline distT="0" distB="0" distL="0" distR="0" wp14:anchorId="5DE6BA0B" wp14:editId="777C1368">
            <wp:extent cx="85725" cy="1524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的运行耗量，</w:t>
      </w:r>
      <w:r w:rsidRPr="00FA28EE">
        <w:rPr>
          <w:rFonts w:eastAsia="仿宋_GB2312"/>
          <w:noProof/>
          <w:color w:val="000000" w:themeColor="text1"/>
          <w:position w:val="-12"/>
          <w:szCs w:val="24"/>
        </w:rPr>
        <w:drawing>
          <wp:inline distT="0" distB="0" distL="0" distR="0" wp14:anchorId="1A3038FC" wp14:editId="4706ECEB">
            <wp:extent cx="1676400" cy="2381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FA28EE">
        <w:rPr>
          <w:rFonts w:eastAsia="仿宋_GB2312"/>
          <w:color w:val="000000" w:themeColor="text1"/>
          <w:szCs w:val="24"/>
        </w:rPr>
        <w:t>，其中</w:t>
      </w:r>
      <w:r w:rsidRPr="00FA28EE">
        <w:rPr>
          <w:rFonts w:eastAsia="仿宋_GB2312"/>
          <w:noProof/>
          <w:color w:val="000000" w:themeColor="text1"/>
          <w:position w:val="-12"/>
          <w:szCs w:val="24"/>
        </w:rPr>
        <w:drawing>
          <wp:inline distT="0" distB="0" distL="0" distR="0" wp14:anchorId="18EEF7A0" wp14:editId="229E68D4">
            <wp:extent cx="476250" cy="228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FA28EE">
        <w:rPr>
          <w:rFonts w:eastAsia="仿宋_GB2312"/>
          <w:color w:val="000000" w:themeColor="text1"/>
          <w:szCs w:val="24"/>
        </w:rPr>
        <w:t>为运行耗量特性参数；</w:t>
      </w:r>
      <w:r w:rsidRPr="00FA28EE">
        <w:rPr>
          <w:rFonts w:eastAsia="仿宋_GB2312"/>
          <w:noProof/>
          <w:color w:val="000000" w:themeColor="text1"/>
          <w:position w:val="-12"/>
          <w:szCs w:val="24"/>
        </w:rPr>
        <w:drawing>
          <wp:inline distT="0" distB="0" distL="0" distR="0" wp14:anchorId="3DD08737" wp14:editId="03E03089">
            <wp:extent cx="152400" cy="228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28EE">
        <w:rPr>
          <w:rFonts w:eastAsia="仿宋_GB2312"/>
          <w:color w:val="000000" w:themeColor="text1"/>
          <w:szCs w:val="24"/>
        </w:rPr>
        <w:t>为机组</w:t>
      </w:r>
      <w:r w:rsidRPr="00FA28EE">
        <w:rPr>
          <w:rFonts w:eastAsia="仿宋_GB2312"/>
          <w:noProof/>
          <w:color w:val="000000" w:themeColor="text1"/>
          <w:position w:val="-6"/>
          <w:szCs w:val="24"/>
        </w:rPr>
        <w:drawing>
          <wp:inline distT="0" distB="0" distL="0" distR="0" wp14:anchorId="6B654ECE" wp14:editId="288D2EAC">
            <wp:extent cx="85725" cy="1714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FA28EE">
        <w:rPr>
          <w:rFonts w:eastAsia="仿宋_GB2312"/>
          <w:color w:val="000000" w:themeColor="text1"/>
          <w:szCs w:val="24"/>
        </w:rPr>
        <w:t>的启动耗量，它与停机时间</w:t>
      </w:r>
      <w:r w:rsidRPr="00FA28EE">
        <w:rPr>
          <w:rFonts w:eastAsia="仿宋_GB2312"/>
          <w:color w:val="000000" w:themeColor="text1"/>
          <w:szCs w:val="24"/>
        </w:rPr>
        <w:t>T</w:t>
      </w:r>
      <w:r w:rsidRPr="00FA28EE">
        <w:rPr>
          <w:rFonts w:eastAsia="仿宋_GB2312"/>
          <w:color w:val="000000" w:themeColor="text1"/>
          <w:szCs w:val="24"/>
        </w:rPr>
        <w:t>的长短有关，</w:t>
      </w:r>
      <w:r w:rsidRPr="00FA28EE">
        <w:rPr>
          <w:rFonts w:eastAsia="仿宋_GB2312"/>
          <w:noProof/>
          <w:color w:val="000000" w:themeColor="text1"/>
          <w:position w:val="-12"/>
          <w:szCs w:val="24"/>
        </w:rPr>
        <w:drawing>
          <wp:inline distT="0" distB="0" distL="0" distR="0" wp14:anchorId="27E13037" wp14:editId="0503892C">
            <wp:extent cx="1428750" cy="2381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Pr="00FA28EE">
        <w:rPr>
          <w:rFonts w:eastAsia="仿宋_GB2312"/>
          <w:color w:val="000000" w:themeColor="text1"/>
          <w:szCs w:val="24"/>
        </w:rPr>
        <w:t>，其中</w:t>
      </w:r>
      <w:r w:rsidRPr="00FA28EE">
        <w:rPr>
          <w:rFonts w:eastAsia="仿宋_GB2312"/>
          <w:noProof/>
          <w:color w:val="000000" w:themeColor="text1"/>
          <w:position w:val="-12"/>
          <w:szCs w:val="24"/>
        </w:rPr>
        <w:drawing>
          <wp:inline distT="0" distB="0" distL="0" distR="0" wp14:anchorId="36CE966D" wp14:editId="2E6DB3A8">
            <wp:extent cx="600075" cy="228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A28EE">
        <w:rPr>
          <w:rFonts w:eastAsia="仿宋_GB2312"/>
          <w:color w:val="000000" w:themeColor="text1"/>
          <w:szCs w:val="24"/>
        </w:rPr>
        <w:t>为启动耗量特性参数。</w:t>
      </w:r>
    </w:p>
    <w:p w:rsidR="005C3AAE" w:rsidRPr="00FA28EE" w:rsidRDefault="005C3AAE" w:rsidP="005C3AAE">
      <w:pPr>
        <w:spacing w:before="0" w:after="0" w:line="560" w:lineRule="exact"/>
        <w:ind w:firstLineChars="200" w:firstLine="560"/>
        <w:rPr>
          <w:rFonts w:eastAsia="仿宋_GB2312"/>
          <w:color w:val="000000" w:themeColor="text1"/>
          <w:szCs w:val="24"/>
        </w:rPr>
      </w:pPr>
      <w:r w:rsidRPr="00FA28EE">
        <w:rPr>
          <w:rFonts w:eastAsia="仿宋_GB2312"/>
          <w:color w:val="000000" w:themeColor="text1"/>
          <w:szCs w:val="24"/>
        </w:rPr>
        <w:lastRenderedPageBreak/>
        <w:t>式（</w:t>
      </w:r>
      <w:r w:rsidR="00332A88" w:rsidRPr="00FA28EE">
        <w:rPr>
          <w:rFonts w:eastAsia="仿宋_GB2312"/>
          <w:color w:val="000000" w:themeColor="text1"/>
          <w:szCs w:val="24"/>
        </w:rPr>
        <w:t>4</w:t>
      </w:r>
      <w:r w:rsidRPr="00FA28EE">
        <w:rPr>
          <w:rFonts w:eastAsia="仿宋_GB2312"/>
          <w:color w:val="000000" w:themeColor="text1"/>
          <w:szCs w:val="24"/>
        </w:rPr>
        <w:t>-2</w:t>
      </w:r>
      <w:r w:rsidRPr="00FA28EE">
        <w:rPr>
          <w:rFonts w:eastAsia="仿宋_GB2312"/>
          <w:color w:val="000000" w:themeColor="text1"/>
          <w:szCs w:val="24"/>
        </w:rPr>
        <w:t>）为功率平衡约束，</w:t>
      </w:r>
      <w:r w:rsidRPr="00FA28EE">
        <w:rPr>
          <w:rFonts w:eastAsia="仿宋_GB2312"/>
          <w:noProof/>
          <w:color w:val="000000" w:themeColor="text1"/>
          <w:position w:val="-12"/>
          <w:szCs w:val="24"/>
        </w:rPr>
        <w:drawing>
          <wp:inline distT="0" distB="0" distL="0" distR="0" wp14:anchorId="10B9CFD3" wp14:editId="4366995C">
            <wp:extent cx="304800" cy="2381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FA28EE">
        <w:rPr>
          <w:rFonts w:eastAsia="仿宋_GB2312"/>
          <w:color w:val="000000" w:themeColor="text1"/>
          <w:szCs w:val="24"/>
        </w:rPr>
        <w:t>为负荷预测值。式（</w:t>
      </w:r>
      <w:r w:rsidR="00332A88" w:rsidRPr="00FA28EE">
        <w:rPr>
          <w:rFonts w:eastAsia="仿宋_GB2312"/>
          <w:color w:val="000000" w:themeColor="text1"/>
          <w:szCs w:val="24"/>
        </w:rPr>
        <w:t>4</w:t>
      </w:r>
      <w:r w:rsidRPr="00FA28EE">
        <w:rPr>
          <w:rFonts w:eastAsia="仿宋_GB2312"/>
          <w:color w:val="000000" w:themeColor="text1"/>
          <w:szCs w:val="24"/>
        </w:rPr>
        <w:t>-3</w:t>
      </w:r>
      <w:r w:rsidRPr="00FA28EE">
        <w:rPr>
          <w:rFonts w:eastAsia="仿宋_GB2312"/>
          <w:color w:val="000000" w:themeColor="text1"/>
          <w:szCs w:val="24"/>
        </w:rPr>
        <w:t>）为旋转备用约束，</w:t>
      </w:r>
      <w:r w:rsidRPr="00FA28EE">
        <w:rPr>
          <w:rFonts w:eastAsia="仿宋_GB2312"/>
          <w:noProof/>
          <w:color w:val="000000" w:themeColor="text1"/>
          <w:position w:val="-12"/>
          <w:szCs w:val="24"/>
        </w:rPr>
        <w:drawing>
          <wp:inline distT="0" distB="0" distL="0" distR="0" wp14:anchorId="530B620B" wp14:editId="76BD133D">
            <wp:extent cx="219075" cy="2286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28EE">
        <w:rPr>
          <w:rFonts w:eastAsia="仿宋_GB2312"/>
          <w:color w:val="000000" w:themeColor="text1"/>
          <w:szCs w:val="24"/>
        </w:rPr>
        <w:t>为机组</w:t>
      </w:r>
      <w:r w:rsidRPr="00FA28EE">
        <w:rPr>
          <w:rFonts w:eastAsia="仿宋_GB2312"/>
          <w:noProof/>
          <w:color w:val="000000" w:themeColor="text1"/>
          <w:position w:val="-6"/>
          <w:szCs w:val="24"/>
        </w:rPr>
        <w:drawing>
          <wp:inline distT="0" distB="0" distL="0" distR="0" wp14:anchorId="15345AF0" wp14:editId="149177F1">
            <wp:extent cx="85725" cy="1714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FA28EE">
        <w:rPr>
          <w:rFonts w:eastAsia="仿宋_GB2312"/>
          <w:color w:val="000000" w:themeColor="text1"/>
          <w:szCs w:val="24"/>
        </w:rPr>
        <w:t>在时段</w:t>
      </w:r>
      <w:r w:rsidRPr="00FA28EE">
        <w:rPr>
          <w:rFonts w:eastAsia="仿宋_GB2312"/>
          <w:noProof/>
          <w:color w:val="000000" w:themeColor="text1"/>
          <w:position w:val="-6"/>
          <w:szCs w:val="24"/>
        </w:rPr>
        <w:drawing>
          <wp:inline distT="0" distB="0" distL="0" distR="0" wp14:anchorId="5608E4BA" wp14:editId="2E3B95CD">
            <wp:extent cx="85725" cy="1524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预留的旋转备用容量，</w:t>
      </w:r>
      <w:r w:rsidRPr="00FA28EE">
        <w:rPr>
          <w:rFonts w:eastAsia="仿宋_GB2312"/>
          <w:noProof/>
          <w:color w:val="000000" w:themeColor="text1"/>
          <w:position w:val="-12"/>
          <w:szCs w:val="24"/>
        </w:rPr>
        <w:drawing>
          <wp:inline distT="0" distB="0" distL="0" distR="0" wp14:anchorId="2EBF1D5D" wp14:editId="74D639BF">
            <wp:extent cx="171450" cy="228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A28EE">
        <w:rPr>
          <w:rFonts w:eastAsia="仿宋_GB2312"/>
          <w:color w:val="000000" w:themeColor="text1"/>
          <w:szCs w:val="24"/>
        </w:rPr>
        <w:t>为系统在时段</w:t>
      </w:r>
      <w:r w:rsidRPr="00FA28EE">
        <w:rPr>
          <w:rFonts w:eastAsia="仿宋_GB2312"/>
          <w:noProof/>
          <w:color w:val="000000" w:themeColor="text1"/>
          <w:position w:val="-6"/>
          <w:szCs w:val="24"/>
        </w:rPr>
        <w:drawing>
          <wp:inline distT="0" distB="0" distL="0" distR="0" wp14:anchorId="61D1D568" wp14:editId="49F4D4D1">
            <wp:extent cx="85725" cy="1524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的旋转备用容量需求。式（</w:t>
      </w:r>
      <w:r w:rsidR="00332A88" w:rsidRPr="00FA28EE">
        <w:rPr>
          <w:rFonts w:eastAsia="仿宋_GB2312"/>
          <w:color w:val="000000" w:themeColor="text1"/>
          <w:szCs w:val="24"/>
        </w:rPr>
        <w:t>4</w:t>
      </w:r>
      <w:r w:rsidRPr="00FA28EE">
        <w:rPr>
          <w:rFonts w:eastAsia="仿宋_GB2312"/>
          <w:color w:val="000000" w:themeColor="text1"/>
          <w:szCs w:val="24"/>
        </w:rPr>
        <w:t>-4</w:t>
      </w:r>
      <w:r w:rsidRPr="00FA28EE">
        <w:rPr>
          <w:rFonts w:eastAsia="仿宋_GB2312"/>
          <w:color w:val="000000" w:themeColor="text1"/>
          <w:szCs w:val="24"/>
        </w:rPr>
        <w:t>）为除功率平衡约束和旋转备用约束外的其他约束，如机组容量约束，机组启停约束等。</w:t>
      </w:r>
    </w:p>
    <w:p w:rsidR="005C3AAE" w:rsidRPr="00FA28EE" w:rsidRDefault="005C3AAE" w:rsidP="005C3AAE">
      <w:pPr>
        <w:spacing w:before="0" w:after="0" w:line="560" w:lineRule="exact"/>
        <w:ind w:firstLineChars="200" w:firstLine="560"/>
        <w:rPr>
          <w:rFonts w:eastAsia="仿宋_GB2312"/>
          <w:color w:val="000000" w:themeColor="text1"/>
          <w:szCs w:val="24"/>
        </w:rPr>
      </w:pPr>
      <w:r w:rsidRPr="00FA28EE">
        <w:rPr>
          <w:rFonts w:eastAsia="仿宋_GB2312"/>
          <w:color w:val="000000" w:themeColor="text1"/>
          <w:szCs w:val="24"/>
        </w:rPr>
        <w:t>通过对式（</w:t>
      </w:r>
      <w:r w:rsidR="00332A88" w:rsidRPr="00FA28EE">
        <w:rPr>
          <w:rFonts w:eastAsia="仿宋_GB2312"/>
          <w:color w:val="000000" w:themeColor="text1"/>
          <w:szCs w:val="24"/>
        </w:rPr>
        <w:t>4</w:t>
      </w:r>
      <w:r w:rsidRPr="00FA28EE">
        <w:rPr>
          <w:rFonts w:eastAsia="仿宋_GB2312"/>
          <w:color w:val="000000" w:themeColor="text1"/>
          <w:szCs w:val="24"/>
        </w:rPr>
        <w:t>-1</w:t>
      </w:r>
      <w:r w:rsidRPr="00FA28EE">
        <w:rPr>
          <w:rFonts w:eastAsia="仿宋_GB2312"/>
          <w:color w:val="000000" w:themeColor="text1"/>
          <w:szCs w:val="24"/>
        </w:rPr>
        <w:t>）</w:t>
      </w:r>
      <w:r w:rsidRPr="00FA28EE">
        <w:rPr>
          <w:rFonts w:eastAsia="仿宋_GB2312"/>
          <w:color w:val="000000" w:themeColor="text1"/>
          <w:szCs w:val="24"/>
        </w:rPr>
        <w:t>~</w:t>
      </w:r>
      <w:r w:rsidRPr="00FA28EE">
        <w:rPr>
          <w:rFonts w:eastAsia="仿宋_GB2312"/>
          <w:color w:val="000000" w:themeColor="text1"/>
          <w:szCs w:val="24"/>
        </w:rPr>
        <w:t>（</w:t>
      </w:r>
      <w:r w:rsidR="00332A88" w:rsidRPr="00FA28EE">
        <w:rPr>
          <w:rFonts w:eastAsia="仿宋_GB2312"/>
          <w:color w:val="000000" w:themeColor="text1"/>
          <w:szCs w:val="24"/>
        </w:rPr>
        <w:t>4</w:t>
      </w:r>
      <w:r w:rsidRPr="00FA28EE">
        <w:rPr>
          <w:rFonts w:eastAsia="仿宋_GB2312"/>
          <w:color w:val="000000" w:themeColor="text1"/>
          <w:szCs w:val="24"/>
        </w:rPr>
        <w:t>-4</w:t>
      </w:r>
      <w:r w:rsidRPr="00FA28EE">
        <w:rPr>
          <w:rFonts w:eastAsia="仿宋_GB2312"/>
          <w:color w:val="000000" w:themeColor="text1"/>
          <w:szCs w:val="24"/>
        </w:rPr>
        <w:t>）优化模型的求解，可得到满足系统各约束条件下的各台机组最优开停和出力计划。</w:t>
      </w:r>
    </w:p>
    <w:p w:rsidR="005C3AAE" w:rsidRPr="00FA28EE" w:rsidRDefault="005C3AAE" w:rsidP="005C3AAE">
      <w:pPr>
        <w:spacing w:before="0" w:after="0" w:line="560" w:lineRule="exact"/>
        <w:ind w:firstLineChars="200" w:firstLine="562"/>
        <w:rPr>
          <w:rFonts w:eastAsia="仿宋_GB2312"/>
          <w:b/>
          <w:color w:val="000000" w:themeColor="text1"/>
          <w:szCs w:val="24"/>
        </w:rPr>
      </w:pPr>
      <w:r w:rsidRPr="00FA28EE">
        <w:rPr>
          <w:rFonts w:eastAsia="仿宋_GB2312"/>
          <w:b/>
          <w:color w:val="000000" w:themeColor="text1"/>
          <w:szCs w:val="24"/>
        </w:rPr>
        <w:t>（</w:t>
      </w:r>
      <w:r w:rsidRPr="00FA28EE">
        <w:rPr>
          <w:rFonts w:eastAsia="仿宋_GB2312"/>
          <w:b/>
          <w:color w:val="000000" w:themeColor="text1"/>
          <w:szCs w:val="24"/>
        </w:rPr>
        <w:t>3</w:t>
      </w:r>
      <w:r w:rsidRPr="00FA28EE">
        <w:rPr>
          <w:rFonts w:eastAsia="仿宋_GB2312"/>
          <w:b/>
          <w:color w:val="000000" w:themeColor="text1"/>
          <w:szCs w:val="24"/>
        </w:rPr>
        <w:t>）</w:t>
      </w:r>
      <w:proofErr w:type="gramStart"/>
      <w:r w:rsidRPr="00FA28EE">
        <w:rPr>
          <w:rFonts w:eastAsia="仿宋_GB2312"/>
          <w:b/>
          <w:color w:val="000000" w:themeColor="text1"/>
          <w:szCs w:val="24"/>
        </w:rPr>
        <w:t>含风电的日前</w:t>
      </w:r>
      <w:proofErr w:type="gramEnd"/>
      <w:r w:rsidRPr="00FA28EE">
        <w:rPr>
          <w:rFonts w:eastAsia="仿宋_GB2312"/>
          <w:b/>
          <w:color w:val="000000" w:themeColor="text1"/>
          <w:szCs w:val="24"/>
        </w:rPr>
        <w:t>机组组合问题</w:t>
      </w:r>
    </w:p>
    <w:p w:rsidR="005C3AAE" w:rsidRPr="00FA28EE" w:rsidRDefault="005C3AAE" w:rsidP="005C3AAE">
      <w:pPr>
        <w:spacing w:before="0" w:after="0" w:line="560" w:lineRule="exact"/>
        <w:ind w:firstLineChars="200" w:firstLine="560"/>
        <w:rPr>
          <w:rFonts w:eastAsia="仿宋_GB2312"/>
          <w:color w:val="000000" w:themeColor="text1"/>
          <w:szCs w:val="24"/>
        </w:rPr>
      </w:pPr>
      <w:r w:rsidRPr="00FA28EE">
        <w:rPr>
          <w:rFonts w:eastAsia="仿宋_GB2312"/>
          <w:color w:val="000000" w:themeColor="text1"/>
          <w:szCs w:val="24"/>
        </w:rPr>
        <w:t>风电并网后，机组组合模型如式（</w:t>
      </w:r>
      <w:r w:rsidR="00332A88" w:rsidRPr="00FA28EE">
        <w:rPr>
          <w:rFonts w:eastAsia="仿宋_GB2312"/>
          <w:color w:val="000000" w:themeColor="text1"/>
          <w:szCs w:val="24"/>
        </w:rPr>
        <w:t>4</w:t>
      </w:r>
      <w:r w:rsidRPr="00FA28EE">
        <w:rPr>
          <w:rFonts w:eastAsia="仿宋_GB2312"/>
          <w:color w:val="000000" w:themeColor="text1"/>
          <w:szCs w:val="24"/>
        </w:rPr>
        <w:t>-6</w:t>
      </w:r>
      <w:r w:rsidRPr="00FA28EE">
        <w:rPr>
          <w:rFonts w:eastAsia="仿宋_GB2312"/>
          <w:color w:val="000000" w:themeColor="text1"/>
          <w:szCs w:val="24"/>
        </w:rPr>
        <w:t>）</w:t>
      </w:r>
      <w:r w:rsidRPr="00FA28EE">
        <w:rPr>
          <w:rFonts w:eastAsia="仿宋_GB2312"/>
          <w:color w:val="000000" w:themeColor="text1"/>
          <w:szCs w:val="24"/>
        </w:rPr>
        <w:t>~</w:t>
      </w:r>
      <w:r w:rsidRPr="00FA28EE">
        <w:rPr>
          <w:rFonts w:eastAsia="仿宋_GB2312"/>
          <w:color w:val="000000" w:themeColor="text1"/>
          <w:szCs w:val="24"/>
        </w:rPr>
        <w:t>式（</w:t>
      </w:r>
      <w:r w:rsidR="00332A88" w:rsidRPr="00FA28EE">
        <w:rPr>
          <w:rFonts w:eastAsia="仿宋_GB2312"/>
          <w:color w:val="000000" w:themeColor="text1"/>
          <w:szCs w:val="24"/>
        </w:rPr>
        <w:t>4</w:t>
      </w:r>
      <w:r w:rsidRPr="00FA28EE">
        <w:rPr>
          <w:rFonts w:eastAsia="仿宋_GB2312"/>
          <w:color w:val="000000" w:themeColor="text1"/>
          <w:szCs w:val="24"/>
        </w:rPr>
        <w:t>-9</w:t>
      </w:r>
      <w:r w:rsidRPr="00FA28EE">
        <w:rPr>
          <w:rFonts w:eastAsia="仿宋_GB2312"/>
          <w:color w:val="000000" w:themeColor="text1"/>
          <w:szCs w:val="24"/>
        </w:rPr>
        <w:t>）表示。</w:t>
      </w:r>
    </w:p>
    <w:tbl>
      <w:tblPr>
        <w:tblW w:w="0" w:type="auto"/>
        <w:tblInd w:w="57" w:type="dxa"/>
        <w:tblLayout w:type="fixed"/>
        <w:tblCellMar>
          <w:left w:w="28" w:type="dxa"/>
          <w:right w:w="28" w:type="dxa"/>
        </w:tblCellMar>
        <w:tblLook w:val="04A0" w:firstRow="1" w:lastRow="0" w:firstColumn="1" w:lastColumn="0" w:noHBand="0" w:noVBand="1"/>
      </w:tblPr>
      <w:tblGrid>
        <w:gridCol w:w="1309"/>
        <w:gridCol w:w="5610"/>
        <w:gridCol w:w="1244"/>
      </w:tblGrid>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14"/>
                <w:sz w:val="24"/>
              </w:rPr>
              <w:drawing>
                <wp:inline distT="0" distB="0" distL="0" distR="0" wp14:anchorId="30B6C415" wp14:editId="6E8D30C5">
                  <wp:extent cx="638175" cy="2571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-6</w:t>
            </w:r>
            <w:r w:rsidRPr="00FA28EE">
              <w:rPr>
                <w:color w:val="000000" w:themeColor="text1"/>
                <w:spacing w:val="10"/>
                <w:kern w:val="0"/>
                <w:sz w:val="24"/>
              </w:rPr>
              <w:t>）</w:t>
            </w:r>
          </w:p>
        </w:tc>
      </w:tr>
    </w:tbl>
    <w:p w:rsidR="005C3AAE" w:rsidRPr="00FA28EE" w:rsidRDefault="005C3AAE" w:rsidP="005C3AAE">
      <w:pPr>
        <w:spacing w:before="0" w:after="0" w:line="400" w:lineRule="atLeast"/>
        <w:rPr>
          <w:color w:val="000000" w:themeColor="text1"/>
          <w:position w:val="-6"/>
          <w:sz w:val="24"/>
          <w:szCs w:val="24"/>
        </w:rPr>
      </w:pPr>
      <w:r w:rsidRPr="00FA28EE">
        <w:rPr>
          <w:noProof/>
          <w:color w:val="000000" w:themeColor="text1"/>
          <w:position w:val="-6"/>
          <w:sz w:val="24"/>
          <w:szCs w:val="24"/>
        </w:rPr>
        <w:drawing>
          <wp:inline distT="0" distB="0" distL="0" distR="0" wp14:anchorId="7CDEF527" wp14:editId="106FCAD6">
            <wp:extent cx="219075" cy="1524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bl>
      <w:tblPr>
        <w:tblW w:w="0" w:type="auto"/>
        <w:tblInd w:w="57" w:type="dxa"/>
        <w:tblLayout w:type="fixed"/>
        <w:tblCellMar>
          <w:left w:w="28" w:type="dxa"/>
          <w:right w:w="28" w:type="dxa"/>
        </w:tblCellMar>
        <w:tblLook w:val="04A0" w:firstRow="1" w:lastRow="0" w:firstColumn="1" w:lastColumn="0" w:noHBand="0" w:noVBand="1"/>
      </w:tblPr>
      <w:tblGrid>
        <w:gridCol w:w="1309"/>
        <w:gridCol w:w="5610"/>
        <w:gridCol w:w="1244"/>
      </w:tblGrid>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28"/>
                <w:sz w:val="24"/>
              </w:rPr>
              <w:drawing>
                <wp:inline distT="0" distB="0" distL="0" distR="0" wp14:anchorId="4CE318E0" wp14:editId="3F3E1979">
                  <wp:extent cx="1400175" cy="4286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-7</w:t>
            </w:r>
            <w:r w:rsidRPr="00FA28EE">
              <w:rPr>
                <w:color w:val="000000" w:themeColor="text1"/>
                <w:spacing w:val="10"/>
                <w:kern w:val="0"/>
                <w:sz w:val="24"/>
              </w:rPr>
              <w:t>）</w:t>
            </w:r>
          </w:p>
        </w:tc>
      </w:tr>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28"/>
                <w:sz w:val="24"/>
              </w:rPr>
              <w:drawing>
                <wp:inline distT="0" distB="0" distL="0" distR="0" wp14:anchorId="1A21BE99" wp14:editId="1B99C40F">
                  <wp:extent cx="990600" cy="4286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-8</w:t>
            </w:r>
            <w:r w:rsidRPr="00FA28EE">
              <w:rPr>
                <w:color w:val="000000" w:themeColor="text1"/>
                <w:spacing w:val="10"/>
                <w:kern w:val="0"/>
                <w:sz w:val="24"/>
              </w:rPr>
              <w:t>）</w:t>
            </w:r>
          </w:p>
        </w:tc>
      </w:tr>
      <w:tr w:rsidR="005C3AAE" w:rsidRPr="00FA28EE" w:rsidTr="005C3AAE">
        <w:trPr>
          <w:trHeight w:val="833"/>
        </w:trPr>
        <w:tc>
          <w:tcPr>
            <w:tcW w:w="1309" w:type="dxa"/>
            <w:vAlign w:val="center"/>
          </w:tcPr>
          <w:p w:rsidR="005C3AAE" w:rsidRPr="00FA28EE" w:rsidRDefault="005C3AAE" w:rsidP="005C3AAE">
            <w:pPr>
              <w:adjustRightInd w:val="0"/>
              <w:ind w:firstLine="520"/>
              <w:jc w:val="left"/>
              <w:textAlignment w:val="baseline"/>
              <w:rPr>
                <w:color w:val="000000" w:themeColor="text1"/>
                <w:spacing w:val="10"/>
                <w:kern w:val="0"/>
                <w:sz w:val="24"/>
              </w:rPr>
            </w:pPr>
          </w:p>
        </w:tc>
        <w:tc>
          <w:tcPr>
            <w:tcW w:w="5610" w:type="dxa"/>
            <w:vAlign w:val="center"/>
            <w:hideMark/>
          </w:tcPr>
          <w:p w:rsidR="005C3AAE" w:rsidRPr="00FA28EE" w:rsidRDefault="005C3AAE" w:rsidP="005C3AAE">
            <w:pPr>
              <w:adjustRightInd w:val="0"/>
              <w:jc w:val="center"/>
              <w:textAlignment w:val="baseline"/>
              <w:rPr>
                <w:color w:val="000000" w:themeColor="text1"/>
                <w:spacing w:val="10"/>
                <w:kern w:val="0"/>
                <w:sz w:val="24"/>
              </w:rPr>
            </w:pPr>
            <w:r w:rsidRPr="00FA28EE">
              <w:rPr>
                <w:noProof/>
                <w:color w:val="000000" w:themeColor="text1"/>
                <w:spacing w:val="10"/>
                <w:kern w:val="0"/>
                <w:position w:val="-14"/>
                <w:sz w:val="24"/>
              </w:rPr>
              <w:drawing>
                <wp:inline distT="0" distB="0" distL="0" distR="0" wp14:anchorId="34C39A5E" wp14:editId="4F05D34D">
                  <wp:extent cx="581025" cy="2571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tc>
        <w:tc>
          <w:tcPr>
            <w:tcW w:w="1244" w:type="dxa"/>
            <w:vAlign w:val="center"/>
            <w:hideMark/>
          </w:tcPr>
          <w:p w:rsidR="005C3AAE" w:rsidRPr="00FA28EE" w:rsidRDefault="005C3AAE" w:rsidP="00332A88">
            <w:pPr>
              <w:adjustRightInd w:val="0"/>
              <w:ind w:firstLine="2"/>
              <w:jc w:val="right"/>
              <w:textAlignment w:val="baseline"/>
              <w:rPr>
                <w:color w:val="000000" w:themeColor="text1"/>
                <w:spacing w:val="10"/>
                <w:kern w:val="0"/>
                <w:sz w:val="24"/>
              </w:rPr>
            </w:pPr>
            <w:r w:rsidRPr="00FA28EE">
              <w:rPr>
                <w:color w:val="000000" w:themeColor="text1"/>
                <w:spacing w:val="10"/>
                <w:kern w:val="0"/>
                <w:sz w:val="24"/>
              </w:rPr>
              <w:t>（</w:t>
            </w:r>
            <w:r w:rsidR="00332A88" w:rsidRPr="00FA28EE">
              <w:rPr>
                <w:color w:val="000000" w:themeColor="text1"/>
                <w:spacing w:val="10"/>
                <w:kern w:val="0"/>
                <w:sz w:val="24"/>
              </w:rPr>
              <w:t>4</w:t>
            </w:r>
            <w:r w:rsidRPr="00FA28EE">
              <w:rPr>
                <w:color w:val="000000" w:themeColor="text1"/>
                <w:spacing w:val="10"/>
                <w:kern w:val="0"/>
                <w:sz w:val="24"/>
              </w:rPr>
              <w:t>-9</w:t>
            </w:r>
            <w:r w:rsidRPr="00FA28EE">
              <w:rPr>
                <w:color w:val="000000" w:themeColor="text1"/>
                <w:spacing w:val="10"/>
                <w:kern w:val="0"/>
                <w:sz w:val="24"/>
              </w:rPr>
              <w:t>）</w:t>
            </w:r>
          </w:p>
        </w:tc>
      </w:tr>
    </w:tbl>
    <w:p w:rsidR="005C3AAE" w:rsidRPr="00FA28EE" w:rsidRDefault="005C3AAE" w:rsidP="005C3AAE">
      <w:pPr>
        <w:spacing w:before="0" w:after="0" w:line="560" w:lineRule="exact"/>
        <w:rPr>
          <w:rFonts w:eastAsia="仿宋_GB2312"/>
          <w:color w:val="000000" w:themeColor="text1"/>
          <w:szCs w:val="24"/>
        </w:rPr>
      </w:pPr>
      <w:r w:rsidRPr="00FA28EE">
        <w:rPr>
          <w:rFonts w:eastAsia="仿宋_GB2312"/>
          <w:color w:val="000000" w:themeColor="text1"/>
          <w:szCs w:val="24"/>
        </w:rPr>
        <w:t>其中，</w:t>
      </w:r>
      <w:r w:rsidRPr="00FA28EE">
        <w:rPr>
          <w:rFonts w:eastAsia="仿宋_GB2312"/>
          <w:noProof/>
          <w:color w:val="000000" w:themeColor="text1"/>
          <w:position w:val="-12"/>
          <w:szCs w:val="24"/>
        </w:rPr>
        <w:drawing>
          <wp:inline distT="0" distB="0" distL="0" distR="0" wp14:anchorId="6177FD67" wp14:editId="534131BB">
            <wp:extent cx="304800" cy="2381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FA28EE">
        <w:rPr>
          <w:rFonts w:eastAsia="仿宋_GB2312"/>
          <w:color w:val="000000" w:themeColor="text1"/>
          <w:szCs w:val="24"/>
        </w:rPr>
        <w:t>为</w:t>
      </w:r>
      <w:r w:rsidRPr="00FA28EE">
        <w:rPr>
          <w:rFonts w:eastAsia="仿宋_GB2312"/>
          <w:noProof/>
          <w:color w:val="000000" w:themeColor="text1"/>
          <w:position w:val="-6"/>
          <w:szCs w:val="24"/>
        </w:rPr>
        <w:drawing>
          <wp:inline distT="0" distB="0" distL="0" distR="0" wp14:anchorId="53069578" wp14:editId="3EA10100">
            <wp:extent cx="85725" cy="1524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FA28EE">
        <w:rPr>
          <w:rFonts w:eastAsia="仿宋_GB2312"/>
          <w:color w:val="000000" w:themeColor="text1"/>
          <w:szCs w:val="24"/>
        </w:rPr>
        <w:t>时刻风</w:t>
      </w:r>
      <w:proofErr w:type="gramStart"/>
      <w:r w:rsidRPr="00FA28EE">
        <w:rPr>
          <w:rFonts w:eastAsia="仿宋_GB2312"/>
          <w:color w:val="000000" w:themeColor="text1"/>
          <w:szCs w:val="24"/>
        </w:rPr>
        <w:t>电预测</w:t>
      </w:r>
      <w:proofErr w:type="gramEnd"/>
      <w:r w:rsidRPr="00FA28EE">
        <w:rPr>
          <w:rFonts w:eastAsia="仿宋_GB2312"/>
          <w:color w:val="000000" w:themeColor="text1"/>
          <w:szCs w:val="24"/>
        </w:rPr>
        <w:t>值，</w:t>
      </w:r>
      <w:r w:rsidRPr="00FA28EE">
        <w:rPr>
          <w:rFonts w:eastAsia="仿宋_GB2312"/>
          <w:noProof/>
          <w:color w:val="000000" w:themeColor="text1"/>
          <w:position w:val="-4"/>
          <w:szCs w:val="24"/>
        </w:rPr>
        <w:drawing>
          <wp:inline distT="0" distB="0" distL="0" distR="0" wp14:anchorId="725DF05B" wp14:editId="18DAC75A">
            <wp:extent cx="238125" cy="1619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A28EE">
        <w:rPr>
          <w:rFonts w:eastAsia="仿宋_GB2312"/>
          <w:color w:val="000000" w:themeColor="text1"/>
          <w:szCs w:val="24"/>
        </w:rPr>
        <w:t>为风电接入后系统备用容量的增加量。</w:t>
      </w:r>
    </w:p>
    <w:p w:rsidR="005C3AAE" w:rsidRPr="00FA28EE" w:rsidRDefault="005C3AAE" w:rsidP="005C3AAE">
      <w:pPr>
        <w:spacing w:before="0" w:after="0" w:line="560" w:lineRule="exact"/>
        <w:ind w:firstLineChars="200" w:firstLine="560"/>
        <w:rPr>
          <w:rFonts w:eastAsia="仿宋_GB2312"/>
          <w:color w:val="000000" w:themeColor="text1"/>
          <w:szCs w:val="24"/>
        </w:rPr>
      </w:pPr>
      <w:r w:rsidRPr="00FA28EE">
        <w:rPr>
          <w:rFonts w:eastAsia="仿宋_GB2312"/>
          <w:color w:val="000000" w:themeColor="text1"/>
          <w:szCs w:val="24"/>
        </w:rPr>
        <w:t>对比式（</w:t>
      </w:r>
      <w:r w:rsidR="00332A88" w:rsidRPr="00FA28EE">
        <w:rPr>
          <w:rFonts w:eastAsia="仿宋_GB2312"/>
          <w:color w:val="000000" w:themeColor="text1"/>
          <w:szCs w:val="24"/>
        </w:rPr>
        <w:t>4</w:t>
      </w:r>
      <w:r w:rsidRPr="00FA28EE">
        <w:rPr>
          <w:rFonts w:eastAsia="仿宋_GB2312"/>
          <w:color w:val="000000" w:themeColor="text1"/>
          <w:szCs w:val="24"/>
        </w:rPr>
        <w:t>-1</w:t>
      </w:r>
      <w:r w:rsidRPr="00FA28EE">
        <w:rPr>
          <w:rFonts w:eastAsia="仿宋_GB2312"/>
          <w:color w:val="000000" w:themeColor="text1"/>
          <w:szCs w:val="24"/>
        </w:rPr>
        <w:t>）</w:t>
      </w:r>
      <w:r w:rsidRPr="00FA28EE">
        <w:rPr>
          <w:rFonts w:eastAsia="仿宋_GB2312"/>
          <w:color w:val="000000" w:themeColor="text1"/>
          <w:szCs w:val="24"/>
        </w:rPr>
        <w:t>~</w:t>
      </w:r>
      <w:r w:rsidRPr="00FA28EE">
        <w:rPr>
          <w:rFonts w:eastAsia="仿宋_GB2312"/>
          <w:color w:val="000000" w:themeColor="text1"/>
          <w:szCs w:val="24"/>
        </w:rPr>
        <w:t>式（</w:t>
      </w:r>
      <w:r w:rsidR="00332A88" w:rsidRPr="00FA28EE">
        <w:rPr>
          <w:rFonts w:eastAsia="仿宋_GB2312"/>
          <w:color w:val="000000" w:themeColor="text1"/>
          <w:szCs w:val="24"/>
        </w:rPr>
        <w:t>4</w:t>
      </w:r>
      <w:r w:rsidRPr="00FA28EE">
        <w:rPr>
          <w:rFonts w:eastAsia="仿宋_GB2312"/>
          <w:color w:val="000000" w:themeColor="text1"/>
          <w:szCs w:val="24"/>
        </w:rPr>
        <w:t>-4</w:t>
      </w:r>
      <w:r w:rsidRPr="00FA28EE">
        <w:rPr>
          <w:rFonts w:eastAsia="仿宋_GB2312"/>
          <w:color w:val="000000" w:themeColor="text1"/>
          <w:szCs w:val="24"/>
        </w:rPr>
        <w:t>）与式（</w:t>
      </w:r>
      <w:r w:rsidR="00332A88" w:rsidRPr="00FA28EE">
        <w:rPr>
          <w:rFonts w:eastAsia="仿宋_GB2312"/>
          <w:color w:val="000000" w:themeColor="text1"/>
          <w:szCs w:val="24"/>
        </w:rPr>
        <w:t>4</w:t>
      </w:r>
      <w:r w:rsidRPr="00FA28EE">
        <w:rPr>
          <w:rFonts w:eastAsia="仿宋_GB2312"/>
          <w:color w:val="000000" w:themeColor="text1"/>
          <w:szCs w:val="24"/>
        </w:rPr>
        <w:t>-6</w:t>
      </w:r>
      <w:r w:rsidRPr="00FA28EE">
        <w:rPr>
          <w:rFonts w:eastAsia="仿宋_GB2312"/>
          <w:color w:val="000000" w:themeColor="text1"/>
          <w:szCs w:val="24"/>
        </w:rPr>
        <w:t>）</w:t>
      </w:r>
      <w:r w:rsidRPr="00FA28EE">
        <w:rPr>
          <w:rFonts w:eastAsia="仿宋_GB2312"/>
          <w:color w:val="000000" w:themeColor="text1"/>
          <w:szCs w:val="24"/>
        </w:rPr>
        <w:t>~</w:t>
      </w:r>
      <w:r w:rsidRPr="00FA28EE">
        <w:rPr>
          <w:rFonts w:eastAsia="仿宋_GB2312"/>
          <w:color w:val="000000" w:themeColor="text1"/>
          <w:szCs w:val="24"/>
        </w:rPr>
        <w:t>式（</w:t>
      </w:r>
      <w:r w:rsidR="00332A88" w:rsidRPr="00FA28EE">
        <w:rPr>
          <w:rFonts w:eastAsia="仿宋_GB2312"/>
          <w:color w:val="000000" w:themeColor="text1"/>
          <w:szCs w:val="24"/>
        </w:rPr>
        <w:t>4</w:t>
      </w:r>
      <w:r w:rsidRPr="00FA28EE">
        <w:rPr>
          <w:rFonts w:eastAsia="仿宋_GB2312"/>
          <w:color w:val="000000" w:themeColor="text1"/>
          <w:szCs w:val="24"/>
        </w:rPr>
        <w:t>-9</w:t>
      </w:r>
      <w:r w:rsidRPr="00FA28EE">
        <w:rPr>
          <w:rFonts w:eastAsia="仿宋_GB2312"/>
          <w:color w:val="000000" w:themeColor="text1"/>
          <w:szCs w:val="24"/>
        </w:rPr>
        <w:t>），风电接入前后的主要变化之一为有功平衡表达式右端项由负荷</w:t>
      </w:r>
      <w:r w:rsidRPr="00FA28EE">
        <w:rPr>
          <w:rFonts w:eastAsia="仿宋_GB2312"/>
          <w:noProof/>
          <w:color w:val="000000" w:themeColor="text1"/>
          <w:position w:val="-12"/>
          <w:szCs w:val="24"/>
        </w:rPr>
        <w:drawing>
          <wp:inline distT="0" distB="0" distL="0" distR="0" wp14:anchorId="5828EE1A" wp14:editId="35432F24">
            <wp:extent cx="304800" cy="2381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FA28EE">
        <w:rPr>
          <w:rFonts w:eastAsia="仿宋_GB2312"/>
          <w:color w:val="000000" w:themeColor="text1"/>
          <w:szCs w:val="24"/>
        </w:rPr>
        <w:t>变为净负荷</w:t>
      </w:r>
      <w:r w:rsidRPr="00FA28EE">
        <w:rPr>
          <w:rFonts w:eastAsia="仿宋_GB2312"/>
          <w:noProof/>
          <w:color w:val="000000" w:themeColor="text1"/>
          <w:position w:val="-12"/>
          <w:szCs w:val="24"/>
        </w:rPr>
        <w:drawing>
          <wp:inline distT="0" distB="0" distL="0" distR="0" wp14:anchorId="2AD79D7A" wp14:editId="2CC111E9">
            <wp:extent cx="714375" cy="2381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A28EE">
        <w:rPr>
          <w:rFonts w:eastAsia="仿宋_GB2312"/>
          <w:color w:val="000000" w:themeColor="text1"/>
          <w:szCs w:val="24"/>
        </w:rPr>
        <w:t>。当风电呈明显的反调峰特性时，风电的接入在多数情况下将使系统的净负荷峰谷差变大，尤其是相比于夜间的负荷低谷，夜间净负荷低谷更低。</w:t>
      </w:r>
    </w:p>
    <w:p w:rsidR="005C3AAE" w:rsidRPr="00FA28EE" w:rsidRDefault="005C3AAE" w:rsidP="005C3AAE">
      <w:pPr>
        <w:ind w:firstLineChars="200" w:firstLine="560"/>
        <w:rPr>
          <w:rFonts w:eastAsia="仿宋_GB2312"/>
          <w:color w:val="000000" w:themeColor="text1"/>
        </w:rPr>
      </w:pPr>
      <w:r w:rsidRPr="00FA28EE">
        <w:rPr>
          <w:rFonts w:eastAsia="仿宋_GB2312"/>
          <w:color w:val="000000" w:themeColor="text1"/>
          <w:szCs w:val="24"/>
        </w:rPr>
        <w:t>当风电接入水平较低时，接纳风电只需压低在线火电机组的出力。</w:t>
      </w:r>
      <w:r w:rsidRPr="00FA28EE">
        <w:rPr>
          <w:rFonts w:eastAsia="仿宋_GB2312"/>
          <w:color w:val="000000" w:themeColor="text1"/>
          <w:szCs w:val="24"/>
        </w:rPr>
        <w:lastRenderedPageBreak/>
        <w:t>此时，风电替代部分火电机组的发电，降低了系统的燃料消耗和</w:t>
      </w:r>
      <w:r w:rsidRPr="00FA28EE">
        <w:rPr>
          <w:rFonts w:eastAsia="仿宋_GB2312"/>
          <w:color w:val="000000" w:themeColor="text1"/>
          <w:szCs w:val="24"/>
        </w:rPr>
        <w:t>CO</w:t>
      </w:r>
      <w:r w:rsidRPr="00FA28EE">
        <w:rPr>
          <w:rFonts w:eastAsia="仿宋_GB2312"/>
          <w:color w:val="000000" w:themeColor="text1"/>
          <w:szCs w:val="24"/>
          <w:vertAlign w:val="subscript"/>
        </w:rPr>
        <w:t>2</w:t>
      </w:r>
      <w:r w:rsidRPr="00FA28EE">
        <w:rPr>
          <w:rFonts w:eastAsia="仿宋_GB2312"/>
          <w:color w:val="000000" w:themeColor="text1"/>
          <w:szCs w:val="24"/>
        </w:rPr>
        <w:t>排放，风电节能环保的效益得以发挥。当风电接入水平较高时，仅仅压低火电机组的出力点已经无法满足风力发电的需求，为了尽可能多的接纳风电，就需要在夜间关停部分火电机组，为风电留出发电空间，而在白天负荷较高时，重新开启火电机组发电。这种运行方式在增加风</w:t>
      </w:r>
      <w:proofErr w:type="gramStart"/>
      <w:r w:rsidRPr="00FA28EE">
        <w:rPr>
          <w:rFonts w:eastAsia="仿宋_GB2312"/>
          <w:color w:val="000000" w:themeColor="text1"/>
          <w:szCs w:val="24"/>
        </w:rPr>
        <w:t>电消纳空间</w:t>
      </w:r>
      <w:proofErr w:type="gramEnd"/>
      <w:r w:rsidRPr="00FA28EE">
        <w:rPr>
          <w:rFonts w:eastAsia="仿宋_GB2312"/>
          <w:color w:val="000000" w:themeColor="text1"/>
          <w:szCs w:val="24"/>
        </w:rPr>
        <w:t>的同时，也将引起火电机组的频繁启停，降低火电机组的运行效率。此外，对于燃煤等火电机组，</w:t>
      </w:r>
      <w:proofErr w:type="gramStart"/>
      <w:r w:rsidRPr="00FA28EE">
        <w:rPr>
          <w:rFonts w:eastAsia="仿宋_GB2312"/>
          <w:color w:val="000000" w:themeColor="text1"/>
          <w:szCs w:val="24"/>
        </w:rPr>
        <w:t>其启停时</w:t>
      </w:r>
      <w:proofErr w:type="gramEnd"/>
      <w:r w:rsidRPr="00FA28EE">
        <w:rPr>
          <w:rFonts w:eastAsia="仿宋_GB2312"/>
          <w:color w:val="000000" w:themeColor="text1"/>
          <w:szCs w:val="24"/>
        </w:rPr>
        <w:t>间较长、启</w:t>
      </w:r>
      <w:proofErr w:type="gramStart"/>
      <w:r w:rsidRPr="00FA28EE">
        <w:rPr>
          <w:rFonts w:eastAsia="仿宋_GB2312"/>
          <w:color w:val="000000" w:themeColor="text1"/>
          <w:szCs w:val="24"/>
        </w:rPr>
        <w:t>停成本</w:t>
      </w:r>
      <w:proofErr w:type="gramEnd"/>
      <w:r w:rsidRPr="00FA28EE">
        <w:rPr>
          <w:rFonts w:eastAsia="仿宋_GB2312"/>
          <w:color w:val="000000" w:themeColor="text1"/>
          <w:szCs w:val="24"/>
        </w:rPr>
        <w:t>较高，制定与风</w:t>
      </w:r>
      <w:proofErr w:type="gramStart"/>
      <w:r w:rsidRPr="00FA28EE">
        <w:rPr>
          <w:rFonts w:eastAsia="仿宋_GB2312"/>
          <w:color w:val="000000" w:themeColor="text1"/>
          <w:szCs w:val="24"/>
        </w:rPr>
        <w:t>电协调</w:t>
      </w:r>
      <w:proofErr w:type="gramEnd"/>
      <w:r w:rsidRPr="00FA28EE">
        <w:rPr>
          <w:rFonts w:eastAsia="仿宋_GB2312"/>
          <w:color w:val="000000" w:themeColor="text1"/>
          <w:szCs w:val="24"/>
        </w:rPr>
        <w:t>运行的发电计划时，要兼顾</w:t>
      </w:r>
      <w:proofErr w:type="gramStart"/>
      <w:r w:rsidRPr="00FA28EE">
        <w:rPr>
          <w:rFonts w:eastAsia="仿宋_GB2312"/>
          <w:color w:val="000000" w:themeColor="text1"/>
          <w:szCs w:val="24"/>
        </w:rPr>
        <w:t>风电消纳</w:t>
      </w:r>
      <w:proofErr w:type="gramEnd"/>
      <w:r w:rsidRPr="00FA28EE">
        <w:rPr>
          <w:rFonts w:eastAsia="仿宋_GB2312"/>
          <w:color w:val="000000" w:themeColor="text1"/>
          <w:szCs w:val="24"/>
        </w:rPr>
        <w:t>与保障系统安全可靠的电源供给，实现系统运行安全、可靠与经济。</w:t>
      </w:r>
    </w:p>
    <w:p w:rsidR="006D7653" w:rsidRPr="00FA28EE" w:rsidRDefault="006D7653" w:rsidP="006D7653">
      <w:pPr>
        <w:pStyle w:val="2"/>
        <w:keepNext w:val="0"/>
        <w:numPr>
          <w:ilvl w:val="0"/>
          <w:numId w:val="0"/>
        </w:numPr>
        <w:spacing w:before="100" w:beforeAutospacing="1" w:after="100" w:afterAutospacing="1" w:line="240" w:lineRule="auto"/>
        <w:rPr>
          <w:rFonts w:ascii="Times New Roman" w:hAnsi="Times New Roman"/>
          <w:b w:val="0"/>
          <w:color w:val="000000" w:themeColor="text1"/>
          <w:sz w:val="28"/>
        </w:rPr>
      </w:pPr>
      <w:bookmarkStart w:id="22" w:name="_Toc370221340"/>
      <w:r w:rsidRPr="00FA28EE">
        <w:rPr>
          <w:rFonts w:ascii="Times New Roman" w:hAnsi="Times New Roman"/>
          <w:b w:val="0"/>
          <w:color w:val="000000" w:themeColor="text1"/>
          <w:sz w:val="28"/>
        </w:rPr>
        <w:t>4.</w:t>
      </w:r>
      <w:r w:rsidR="004B71CF" w:rsidRPr="00FA28EE">
        <w:rPr>
          <w:rFonts w:ascii="Times New Roman" w:hAnsi="Times New Roman" w:hint="eastAsia"/>
          <w:b w:val="0"/>
          <w:color w:val="000000" w:themeColor="text1"/>
          <w:sz w:val="28"/>
        </w:rPr>
        <w:t>3</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基于可再生能源优先调度的机组组合建模思路</w:t>
      </w:r>
      <w:bookmarkEnd w:id="22"/>
    </w:p>
    <w:p w:rsidR="005C3AAE" w:rsidRPr="00FA28EE" w:rsidRDefault="005C3AAE" w:rsidP="00E0333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1</w:t>
      </w:r>
      <w:r w:rsidRPr="00FA28EE">
        <w:rPr>
          <w:rFonts w:eastAsia="仿宋_GB2312"/>
          <w:b/>
          <w:color w:val="000000" w:themeColor="text1"/>
        </w:rPr>
        <w:t>）</w:t>
      </w:r>
      <w:proofErr w:type="gramStart"/>
      <w:r w:rsidRPr="00FA28EE">
        <w:rPr>
          <w:rFonts w:eastAsia="仿宋_GB2312"/>
          <w:b/>
          <w:color w:val="000000" w:themeColor="text1"/>
        </w:rPr>
        <w:t>我国含风电</w:t>
      </w:r>
      <w:proofErr w:type="gramEnd"/>
      <w:r w:rsidRPr="00FA28EE">
        <w:rPr>
          <w:rFonts w:eastAsia="仿宋_GB2312"/>
          <w:b/>
          <w:color w:val="000000" w:themeColor="text1"/>
        </w:rPr>
        <w:t>电力系统特点</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建立基于我国可再生能源优先调度的机组组合模型，要充分考虑我国风电富集地区电源结构、风电出力特性和电力系统运行特点，主要有以下方面：</w:t>
      </w:r>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常规电源以燃煤机组为主，机组启停时间长、启动成本高，与波动性较强的风</w:t>
      </w:r>
      <w:proofErr w:type="gramStart"/>
      <w:r w:rsidRPr="00FA28EE">
        <w:rPr>
          <w:rFonts w:eastAsia="仿宋_GB2312"/>
          <w:b/>
          <w:color w:val="000000" w:themeColor="text1"/>
        </w:rPr>
        <w:t>电协调</w:t>
      </w:r>
      <w:proofErr w:type="gramEnd"/>
      <w:r w:rsidRPr="00FA28EE">
        <w:rPr>
          <w:rFonts w:eastAsia="仿宋_GB2312"/>
          <w:b/>
          <w:color w:val="000000" w:themeColor="text1"/>
        </w:rPr>
        <w:t>运行能力较差</w:t>
      </w:r>
      <w:r w:rsidRPr="00FA28EE">
        <w:rPr>
          <w:rFonts w:eastAsia="仿宋_GB2312"/>
          <w:color w:val="000000" w:themeColor="text1"/>
        </w:rPr>
        <w:t>。</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地区电源结构以火电为主，东北地区火电占比近</w:t>
      </w:r>
      <w:r w:rsidRPr="00FA28EE">
        <w:rPr>
          <w:rFonts w:eastAsia="仿宋_GB2312"/>
          <w:color w:val="000000" w:themeColor="text1"/>
        </w:rPr>
        <w:t>80%</w:t>
      </w:r>
      <w:r w:rsidRPr="00FA28EE">
        <w:rPr>
          <w:rFonts w:eastAsia="仿宋_GB2312"/>
          <w:color w:val="000000" w:themeColor="text1"/>
        </w:rPr>
        <w:t>，华北地区火电占比超过</w:t>
      </w:r>
      <w:r w:rsidRPr="00FA28EE">
        <w:rPr>
          <w:rFonts w:eastAsia="仿宋_GB2312"/>
          <w:color w:val="000000" w:themeColor="text1"/>
        </w:rPr>
        <w:t>90%</w:t>
      </w:r>
      <w:r w:rsidRPr="00FA28EE">
        <w:rPr>
          <w:rFonts w:eastAsia="仿宋_GB2312"/>
          <w:color w:val="000000" w:themeColor="text1"/>
        </w:rPr>
        <w:t>，水电等快速灵活调节电源较少。火电机组主要为燃煤机组，燃气机组很少。从冷启动到并网运行，燃煤机组一般需要</w:t>
      </w:r>
      <w:r w:rsidRPr="00FA28EE">
        <w:rPr>
          <w:rFonts w:eastAsia="仿宋_GB2312"/>
          <w:color w:val="000000" w:themeColor="text1"/>
        </w:rPr>
        <w:t>10~14</w:t>
      </w:r>
      <w:r w:rsidRPr="00FA28EE">
        <w:rPr>
          <w:rFonts w:eastAsia="仿宋_GB2312"/>
          <w:color w:val="000000" w:themeColor="text1"/>
        </w:rPr>
        <w:t>小时，且最低出力一般在额定出力的</w:t>
      </w:r>
      <w:r w:rsidRPr="00FA28EE">
        <w:rPr>
          <w:rFonts w:eastAsia="仿宋_GB2312"/>
          <w:color w:val="000000" w:themeColor="text1"/>
        </w:rPr>
        <w:t>50%</w:t>
      </w:r>
      <w:r w:rsidRPr="00FA28EE">
        <w:rPr>
          <w:rFonts w:eastAsia="仿宋_GB2312"/>
          <w:color w:val="000000" w:themeColor="text1"/>
        </w:rPr>
        <w:t>左右，与大规模波动性较强的风</w:t>
      </w:r>
      <w:proofErr w:type="gramStart"/>
      <w:r w:rsidRPr="00FA28EE">
        <w:rPr>
          <w:rFonts w:eastAsia="仿宋_GB2312"/>
          <w:color w:val="000000" w:themeColor="text1"/>
        </w:rPr>
        <w:t>电协调</w:t>
      </w:r>
      <w:proofErr w:type="gramEnd"/>
      <w:r w:rsidRPr="00FA28EE">
        <w:rPr>
          <w:rFonts w:eastAsia="仿宋_GB2312"/>
          <w:color w:val="000000" w:themeColor="text1"/>
        </w:rPr>
        <w:t>运行能力较差。</w:t>
      </w:r>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风电场技术水平参差不齐，风电功率预测精度</w:t>
      </w:r>
      <w:r w:rsidR="00332A88" w:rsidRPr="00FA28EE">
        <w:rPr>
          <w:rFonts w:eastAsia="仿宋_GB2312"/>
          <w:b/>
          <w:color w:val="000000" w:themeColor="text1"/>
        </w:rPr>
        <w:t>有待进一步提高</w:t>
      </w:r>
      <w:r w:rsidRPr="00FA28EE">
        <w:rPr>
          <w:rFonts w:eastAsia="仿宋_GB2312"/>
          <w:b/>
          <w:color w:val="000000" w:themeColor="text1"/>
        </w:rPr>
        <w:t>，</w:t>
      </w:r>
      <w:r w:rsidRPr="00FA28EE">
        <w:rPr>
          <w:rFonts w:eastAsia="仿宋_GB2312"/>
          <w:b/>
          <w:color w:val="000000" w:themeColor="text1"/>
        </w:rPr>
        <w:lastRenderedPageBreak/>
        <w:t>对风电功率预测信息的利用需要兼顾促进</w:t>
      </w:r>
      <w:proofErr w:type="gramStart"/>
      <w:r w:rsidRPr="00FA28EE">
        <w:rPr>
          <w:rFonts w:eastAsia="仿宋_GB2312"/>
          <w:b/>
          <w:color w:val="000000" w:themeColor="text1"/>
        </w:rPr>
        <w:t>风电消纳</w:t>
      </w:r>
      <w:proofErr w:type="gramEnd"/>
      <w:r w:rsidRPr="00FA28EE">
        <w:rPr>
          <w:rFonts w:eastAsia="仿宋_GB2312"/>
          <w:b/>
          <w:color w:val="000000" w:themeColor="text1"/>
        </w:rPr>
        <w:t>与保证系统安全</w:t>
      </w:r>
      <w:r w:rsidRPr="00FA28EE">
        <w:rPr>
          <w:rFonts w:eastAsia="仿宋_GB2312"/>
          <w:color w:val="000000" w:themeColor="text1"/>
        </w:rPr>
        <w:t>。虽然目前我国多数风电场已经具备风电功率预测能力，但与国际先进水平相比，我国风电功率预测精度还有待于进一步提高。此外，考虑到燃煤机组运行灵活性差，调峰电源少，制定发电计划时对于风电功率预测信息的利用则提出了更高的要求，既要在计划安排中充分考虑预测的风电出力，为风电预留发电空间，也要考虑风电功率预测误差，留取合适的备用容量，保证系统运行的安全性。</w:t>
      </w:r>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冬春季是风电大发期，恰与火电供热期重合，由于供热机组</w:t>
      </w:r>
      <w:r w:rsidRPr="00FA28EE">
        <w:rPr>
          <w:rFonts w:eastAsia="仿宋_GB2312"/>
          <w:b/>
          <w:color w:val="000000" w:themeColor="text1"/>
        </w:rPr>
        <w:t>“</w:t>
      </w:r>
      <w:r w:rsidRPr="00FA28EE">
        <w:rPr>
          <w:rFonts w:eastAsia="仿宋_GB2312"/>
          <w:b/>
          <w:color w:val="000000" w:themeColor="text1"/>
        </w:rPr>
        <w:t>以热定电</w:t>
      </w:r>
      <w:r w:rsidRPr="00FA28EE">
        <w:rPr>
          <w:rFonts w:eastAsia="仿宋_GB2312"/>
          <w:b/>
          <w:color w:val="000000" w:themeColor="text1"/>
        </w:rPr>
        <w:t>”</w:t>
      </w:r>
      <w:r w:rsidRPr="00FA28EE">
        <w:rPr>
          <w:rFonts w:eastAsia="仿宋_GB2312"/>
          <w:b/>
          <w:color w:val="000000" w:themeColor="text1"/>
        </w:rPr>
        <w:t>运行管理方式，机组调峰能力有限</w:t>
      </w:r>
      <w:r w:rsidRPr="00FA28EE">
        <w:rPr>
          <w:rFonts w:eastAsia="仿宋_GB2312"/>
          <w:color w:val="000000" w:themeColor="text1"/>
        </w:rPr>
        <w:t>。</w:t>
      </w:r>
      <w:r w:rsidRPr="00FA28EE">
        <w:rPr>
          <w:rFonts w:eastAsia="仿宋_GB2312"/>
          <w:color w:val="000000" w:themeColor="text1"/>
        </w:rPr>
        <w:t>“</w:t>
      </w:r>
      <w:r w:rsidRPr="00FA28EE">
        <w:rPr>
          <w:rFonts w:eastAsia="仿宋_GB2312"/>
          <w:color w:val="000000" w:themeColor="text1"/>
        </w:rPr>
        <w:t>三北</w:t>
      </w:r>
      <w:r w:rsidRPr="00FA28EE">
        <w:rPr>
          <w:rFonts w:eastAsia="仿宋_GB2312"/>
          <w:color w:val="000000" w:themeColor="text1"/>
        </w:rPr>
        <w:t>”</w:t>
      </w:r>
      <w:r w:rsidRPr="00FA28EE">
        <w:rPr>
          <w:rFonts w:eastAsia="仿宋_GB2312"/>
          <w:color w:val="000000" w:themeColor="text1"/>
        </w:rPr>
        <w:t>地区供热机组比重较高，如东北电网统调供热机组装机占火电装机容量的</w:t>
      </w:r>
      <w:r w:rsidRPr="00FA28EE">
        <w:rPr>
          <w:rFonts w:eastAsia="仿宋_GB2312"/>
          <w:color w:val="000000" w:themeColor="text1"/>
        </w:rPr>
        <w:t>48%</w:t>
      </w:r>
      <w:r w:rsidRPr="00FA28EE">
        <w:rPr>
          <w:rFonts w:eastAsia="仿宋_GB2312"/>
          <w:color w:val="000000" w:themeColor="text1"/>
        </w:rPr>
        <w:t>，吉林电网供热机组装机占火电装机容量的</w:t>
      </w:r>
      <w:r w:rsidRPr="00FA28EE">
        <w:rPr>
          <w:rFonts w:eastAsia="仿宋_GB2312"/>
          <w:color w:val="000000" w:themeColor="text1"/>
        </w:rPr>
        <w:t>75%</w:t>
      </w:r>
      <w:r w:rsidRPr="00FA28EE">
        <w:rPr>
          <w:rFonts w:eastAsia="仿宋_GB2312"/>
          <w:color w:val="000000" w:themeColor="text1"/>
        </w:rPr>
        <w:t>，由于供热需要，按照</w:t>
      </w:r>
      <w:r w:rsidRPr="00FA28EE">
        <w:rPr>
          <w:rFonts w:eastAsia="仿宋_GB2312"/>
          <w:color w:val="000000" w:themeColor="text1"/>
        </w:rPr>
        <w:t>“</w:t>
      </w:r>
      <w:r w:rsidRPr="00FA28EE">
        <w:rPr>
          <w:rFonts w:eastAsia="仿宋_GB2312"/>
          <w:color w:val="000000" w:themeColor="text1"/>
        </w:rPr>
        <w:t>以热定电</w:t>
      </w:r>
      <w:r w:rsidRPr="00FA28EE">
        <w:rPr>
          <w:rFonts w:eastAsia="仿宋_GB2312"/>
          <w:color w:val="000000" w:themeColor="text1"/>
        </w:rPr>
        <w:t>”</w:t>
      </w:r>
      <w:r w:rsidRPr="00FA28EE">
        <w:rPr>
          <w:rFonts w:eastAsia="仿宋_GB2312"/>
          <w:color w:val="000000" w:themeColor="text1"/>
        </w:rPr>
        <w:t>的运行管理方式，火电机组参与调峰的能力由</w:t>
      </w:r>
      <w:r w:rsidRPr="00FA28EE">
        <w:rPr>
          <w:rFonts w:eastAsia="仿宋_GB2312"/>
          <w:color w:val="000000" w:themeColor="text1"/>
        </w:rPr>
        <w:t>40%</w:t>
      </w:r>
      <w:r w:rsidRPr="00FA28EE">
        <w:rPr>
          <w:rFonts w:eastAsia="仿宋_GB2312"/>
          <w:color w:val="000000" w:themeColor="text1"/>
        </w:rPr>
        <w:t>～</w:t>
      </w:r>
      <w:r w:rsidRPr="00FA28EE">
        <w:rPr>
          <w:rFonts w:eastAsia="仿宋_GB2312"/>
          <w:color w:val="000000" w:themeColor="text1"/>
        </w:rPr>
        <w:t>60%</w:t>
      </w:r>
      <w:r w:rsidRPr="00FA28EE">
        <w:rPr>
          <w:rFonts w:eastAsia="仿宋_GB2312"/>
          <w:color w:val="000000" w:themeColor="text1"/>
        </w:rPr>
        <w:t>降至</w:t>
      </w:r>
      <w:r w:rsidRPr="00FA28EE">
        <w:rPr>
          <w:rFonts w:eastAsia="仿宋_GB2312"/>
          <w:color w:val="000000" w:themeColor="text1"/>
        </w:rPr>
        <w:t>15%</w:t>
      </w:r>
      <w:r w:rsidRPr="00FA28EE">
        <w:rPr>
          <w:rFonts w:eastAsia="仿宋_GB2312"/>
          <w:color w:val="000000" w:themeColor="text1"/>
        </w:rPr>
        <w:t>～</w:t>
      </w:r>
      <w:r w:rsidRPr="00FA28EE">
        <w:rPr>
          <w:rFonts w:eastAsia="仿宋_GB2312"/>
          <w:color w:val="000000" w:themeColor="text1"/>
        </w:rPr>
        <w:t>40%</w:t>
      </w:r>
      <w:r w:rsidRPr="00FA28EE">
        <w:rPr>
          <w:rFonts w:eastAsia="仿宋_GB2312"/>
          <w:color w:val="000000" w:themeColor="text1"/>
        </w:rPr>
        <w:t>左右，降幅约</w:t>
      </w:r>
      <w:r w:rsidRPr="00FA28EE">
        <w:rPr>
          <w:rFonts w:eastAsia="仿宋_GB2312"/>
          <w:color w:val="000000" w:themeColor="text1"/>
        </w:rPr>
        <w:t>50%</w:t>
      </w:r>
      <w:r w:rsidRPr="00FA28EE">
        <w:rPr>
          <w:rFonts w:eastAsia="仿宋_GB2312"/>
          <w:color w:val="000000" w:themeColor="text1"/>
        </w:rPr>
        <w:t>，冬春季风电在本地区消纳十分困难。</w:t>
      </w:r>
    </w:p>
    <w:p w:rsidR="005C3AAE" w:rsidRPr="00FA28EE" w:rsidRDefault="005C3AAE" w:rsidP="00E0333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2</w:t>
      </w:r>
      <w:r w:rsidRPr="00FA28EE">
        <w:rPr>
          <w:rFonts w:eastAsia="仿宋_GB2312"/>
          <w:b/>
          <w:color w:val="000000" w:themeColor="text1"/>
        </w:rPr>
        <w:t>）机组组合建模思路</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考虑以上特点，建立长期与短期相结合的两阶段机组组合模型，各阶段模型思路分别如图</w:t>
      </w:r>
      <w:r w:rsidR="00332A88" w:rsidRPr="00FA28EE">
        <w:rPr>
          <w:rFonts w:eastAsia="仿宋_GB2312"/>
          <w:color w:val="000000" w:themeColor="text1"/>
        </w:rPr>
        <w:t>4-</w:t>
      </w:r>
      <w:r w:rsidRPr="00FA28EE">
        <w:rPr>
          <w:rFonts w:eastAsia="仿宋_GB2312"/>
          <w:color w:val="000000" w:themeColor="text1"/>
        </w:rPr>
        <w:t>1</w:t>
      </w:r>
      <w:r w:rsidRPr="00FA28EE">
        <w:rPr>
          <w:rFonts w:eastAsia="仿宋_GB2312"/>
          <w:color w:val="000000" w:themeColor="text1"/>
        </w:rPr>
        <w:t>和图</w:t>
      </w:r>
      <w:r w:rsidR="00332A88" w:rsidRPr="00FA28EE">
        <w:rPr>
          <w:rFonts w:eastAsia="仿宋_GB2312"/>
          <w:color w:val="000000" w:themeColor="text1"/>
        </w:rPr>
        <w:t>4-</w:t>
      </w:r>
      <w:r w:rsidRPr="00FA28EE">
        <w:rPr>
          <w:rFonts w:eastAsia="仿宋_GB2312"/>
          <w:color w:val="000000" w:themeColor="text1"/>
        </w:rPr>
        <w:t>2</w:t>
      </w:r>
      <w:r w:rsidRPr="00FA28EE">
        <w:rPr>
          <w:rFonts w:eastAsia="仿宋_GB2312"/>
          <w:color w:val="000000" w:themeColor="text1"/>
        </w:rPr>
        <w:t>所示。</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noProof/>
          <w:color w:val="000000" w:themeColor="text1"/>
        </w:rPr>
        <w:drawing>
          <wp:anchor distT="0" distB="0" distL="114300" distR="114300" simplePos="0" relativeHeight="251659264" behindDoc="0" locked="0" layoutInCell="1" allowOverlap="1" wp14:anchorId="7DD6C9D0" wp14:editId="34092DB2">
            <wp:simplePos x="0" y="0"/>
            <wp:positionH relativeFrom="column">
              <wp:posOffset>1256030</wp:posOffset>
            </wp:positionH>
            <wp:positionV relativeFrom="paragraph">
              <wp:posOffset>66040</wp:posOffset>
            </wp:positionV>
            <wp:extent cx="2771140" cy="1637665"/>
            <wp:effectExtent l="0" t="0" r="0" b="0"/>
            <wp:wrapSquare wrapText="bothSides"/>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1140" cy="1637665"/>
                    </a:xfrm>
                    <a:prstGeom prst="rect">
                      <a:avLst/>
                    </a:prstGeom>
                    <a:noFill/>
                  </pic:spPr>
                </pic:pic>
              </a:graphicData>
            </a:graphic>
            <wp14:sizeRelH relativeFrom="page">
              <wp14:pctWidth>0</wp14:pctWidth>
            </wp14:sizeRelH>
            <wp14:sizeRelV relativeFrom="page">
              <wp14:pctHeight>0</wp14:pctHeight>
            </wp14:sizeRelV>
          </wp:anchor>
        </w:drawing>
      </w: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993F2C">
      <w:pPr>
        <w:spacing w:before="0" w:after="0" w:line="560" w:lineRule="exact"/>
        <w:ind w:firstLineChars="200" w:firstLine="480"/>
        <w:jc w:val="center"/>
        <w:rPr>
          <w:rFonts w:eastAsia="黑体"/>
          <w:color w:val="000000" w:themeColor="text1"/>
          <w:sz w:val="21"/>
        </w:rPr>
      </w:pPr>
      <w:r w:rsidRPr="00FA28EE">
        <w:rPr>
          <w:rFonts w:eastAsia="黑体"/>
          <w:color w:val="000000" w:themeColor="text1"/>
          <w:sz w:val="24"/>
        </w:rPr>
        <w:t>图</w:t>
      </w:r>
      <w:r w:rsidR="00332A88" w:rsidRPr="00FA28EE">
        <w:rPr>
          <w:rFonts w:eastAsia="黑体"/>
          <w:color w:val="000000" w:themeColor="text1"/>
          <w:sz w:val="24"/>
        </w:rPr>
        <w:t>4-</w:t>
      </w:r>
      <w:r w:rsidRPr="00FA28EE">
        <w:rPr>
          <w:rFonts w:eastAsia="黑体"/>
          <w:color w:val="000000" w:themeColor="text1"/>
          <w:sz w:val="24"/>
        </w:rPr>
        <w:t xml:space="preserve">1 </w:t>
      </w:r>
      <w:r w:rsidRPr="00FA28EE">
        <w:rPr>
          <w:rFonts w:eastAsia="黑体"/>
          <w:color w:val="000000" w:themeColor="text1"/>
          <w:sz w:val="24"/>
        </w:rPr>
        <w:t>长期机组组合模型思路示意图</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noProof/>
          <w:color w:val="000000" w:themeColor="text1"/>
        </w:rPr>
        <w:drawing>
          <wp:anchor distT="0" distB="0" distL="114300" distR="114300" simplePos="0" relativeHeight="251660288" behindDoc="0" locked="0" layoutInCell="1" allowOverlap="0" wp14:anchorId="7273C6C1" wp14:editId="5E9CE10F">
            <wp:simplePos x="0" y="0"/>
            <wp:positionH relativeFrom="column">
              <wp:posOffset>969010</wp:posOffset>
            </wp:positionH>
            <wp:positionV relativeFrom="paragraph">
              <wp:posOffset>98425</wp:posOffset>
            </wp:positionV>
            <wp:extent cx="3067050" cy="1614170"/>
            <wp:effectExtent l="0" t="0" r="0" b="0"/>
            <wp:wrapSquare wrapText="bothSides"/>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7050" cy="1614170"/>
                    </a:xfrm>
                    <a:prstGeom prst="rect">
                      <a:avLst/>
                    </a:prstGeom>
                    <a:noFill/>
                  </pic:spPr>
                </pic:pic>
              </a:graphicData>
            </a:graphic>
            <wp14:sizeRelH relativeFrom="page">
              <wp14:pctWidth>0</wp14:pctWidth>
            </wp14:sizeRelH>
            <wp14:sizeRelV relativeFrom="page">
              <wp14:pctHeight>0</wp14:pctHeight>
            </wp14:sizeRelV>
          </wp:anchor>
        </w:drawing>
      </w: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5C3AAE">
      <w:pPr>
        <w:spacing w:before="0" w:after="0" w:line="560" w:lineRule="exact"/>
        <w:ind w:firstLineChars="200" w:firstLine="560"/>
        <w:rPr>
          <w:rFonts w:eastAsia="仿宋_GB2312"/>
          <w:color w:val="000000" w:themeColor="text1"/>
        </w:rPr>
      </w:pPr>
    </w:p>
    <w:p w:rsidR="005C3AAE" w:rsidRPr="00FA28EE" w:rsidRDefault="005C3AAE" w:rsidP="005C3AAE">
      <w:pPr>
        <w:spacing w:before="0" w:after="0" w:line="560" w:lineRule="exact"/>
        <w:rPr>
          <w:rFonts w:eastAsia="仿宋_GB2312"/>
          <w:color w:val="000000" w:themeColor="text1"/>
        </w:rPr>
      </w:pPr>
    </w:p>
    <w:p w:rsidR="00326FDA" w:rsidRPr="00FA28EE" w:rsidRDefault="00326FDA" w:rsidP="005C3AAE">
      <w:pPr>
        <w:spacing w:before="0" w:after="0" w:line="560" w:lineRule="exact"/>
        <w:rPr>
          <w:rFonts w:eastAsia="仿宋_GB2312"/>
          <w:color w:val="000000" w:themeColor="text1"/>
        </w:rPr>
      </w:pPr>
    </w:p>
    <w:p w:rsidR="005C3AAE" w:rsidRPr="00FA28EE" w:rsidRDefault="005C3AAE" w:rsidP="00993F2C">
      <w:pPr>
        <w:spacing w:before="0" w:after="0" w:line="560" w:lineRule="exact"/>
        <w:ind w:firstLineChars="200" w:firstLine="480"/>
        <w:jc w:val="center"/>
        <w:rPr>
          <w:rFonts w:eastAsia="黑体"/>
          <w:color w:val="000000" w:themeColor="text1"/>
          <w:sz w:val="21"/>
        </w:rPr>
      </w:pPr>
      <w:r w:rsidRPr="00FA28EE">
        <w:rPr>
          <w:rFonts w:eastAsia="黑体"/>
          <w:color w:val="000000" w:themeColor="text1"/>
          <w:sz w:val="24"/>
        </w:rPr>
        <w:t>图</w:t>
      </w:r>
      <w:r w:rsidR="00332A88" w:rsidRPr="00FA28EE">
        <w:rPr>
          <w:rFonts w:eastAsia="黑体"/>
          <w:color w:val="000000" w:themeColor="text1"/>
          <w:sz w:val="24"/>
        </w:rPr>
        <w:t>4-</w:t>
      </w:r>
      <w:r w:rsidRPr="00FA28EE">
        <w:rPr>
          <w:rFonts w:eastAsia="黑体"/>
          <w:color w:val="000000" w:themeColor="text1"/>
          <w:sz w:val="24"/>
        </w:rPr>
        <w:t xml:space="preserve">2 </w:t>
      </w:r>
      <w:r w:rsidRPr="00FA28EE">
        <w:rPr>
          <w:rFonts w:eastAsia="黑体"/>
          <w:color w:val="000000" w:themeColor="text1"/>
          <w:sz w:val="24"/>
        </w:rPr>
        <w:t>短期机组组合模型思路示意图</w:t>
      </w:r>
    </w:p>
    <w:p w:rsidR="005C3AAE" w:rsidRPr="00FA28EE" w:rsidRDefault="005C3AAE" w:rsidP="005C3AAE">
      <w:pPr>
        <w:spacing w:before="0" w:after="0" w:line="560" w:lineRule="exact"/>
        <w:ind w:firstLineChars="200" w:firstLine="562"/>
        <w:rPr>
          <w:rFonts w:eastAsia="仿宋_GB2312"/>
          <w:b/>
          <w:color w:val="000000" w:themeColor="text1"/>
        </w:rPr>
      </w:pPr>
      <w:r w:rsidRPr="00FA28EE">
        <w:rPr>
          <w:rFonts w:eastAsia="仿宋_GB2312"/>
          <w:b/>
          <w:color w:val="000000" w:themeColor="text1"/>
        </w:rPr>
        <w:t>阶段</w:t>
      </w:r>
      <w:proofErr w:type="gramStart"/>
      <w:r w:rsidRPr="00FA28EE">
        <w:rPr>
          <w:rFonts w:eastAsia="仿宋_GB2312"/>
          <w:b/>
          <w:color w:val="000000" w:themeColor="text1"/>
        </w:rPr>
        <w:t>一</w:t>
      </w:r>
      <w:proofErr w:type="gramEnd"/>
      <w:r w:rsidRPr="00FA28EE">
        <w:rPr>
          <w:rFonts w:eastAsia="仿宋_GB2312"/>
          <w:b/>
          <w:color w:val="000000" w:themeColor="text1"/>
        </w:rPr>
        <w:t>：长期机组组合模型（</w:t>
      </w:r>
      <w:r w:rsidRPr="00FA28EE">
        <w:rPr>
          <w:rFonts w:eastAsia="仿宋_GB2312"/>
          <w:b/>
          <w:color w:val="000000" w:themeColor="text1"/>
        </w:rPr>
        <w:t>Long Range Unit Commitment</w:t>
      </w:r>
      <w:r w:rsidRPr="00FA28EE">
        <w:rPr>
          <w:rFonts w:eastAsia="仿宋_GB2312"/>
          <w:b/>
          <w:color w:val="000000" w:themeColor="text1"/>
        </w:rPr>
        <w:t>）</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长期机组组合模型充分考虑燃煤机组启停时间长的特点，为减少机组频繁启停，保证系统运行安全，以</w:t>
      </w:r>
      <w:r w:rsidRPr="00FA28EE">
        <w:rPr>
          <w:rFonts w:eastAsia="仿宋_GB2312"/>
          <w:color w:val="000000" w:themeColor="text1"/>
        </w:rPr>
        <w:t>7</w:t>
      </w:r>
      <w:r w:rsidRPr="00FA28EE">
        <w:rPr>
          <w:rFonts w:eastAsia="仿宋_GB2312"/>
          <w:color w:val="000000" w:themeColor="text1"/>
        </w:rPr>
        <w:t>天为优化周期，旨在确定未来</w:t>
      </w:r>
      <w:r w:rsidRPr="00FA28EE">
        <w:rPr>
          <w:rFonts w:eastAsia="仿宋_GB2312"/>
          <w:color w:val="000000" w:themeColor="text1"/>
        </w:rPr>
        <w:t>5</w:t>
      </w:r>
      <w:r w:rsidRPr="00FA28EE">
        <w:rPr>
          <w:rFonts w:eastAsia="仿宋_GB2312"/>
          <w:color w:val="000000" w:themeColor="text1"/>
        </w:rPr>
        <w:t>天启动时间较长机组的发电计划（包括启</w:t>
      </w:r>
      <w:proofErr w:type="gramStart"/>
      <w:r w:rsidRPr="00FA28EE">
        <w:rPr>
          <w:rFonts w:eastAsia="仿宋_GB2312"/>
          <w:color w:val="000000" w:themeColor="text1"/>
        </w:rPr>
        <w:t>停计划</w:t>
      </w:r>
      <w:proofErr w:type="gramEnd"/>
      <w:r w:rsidRPr="00FA28EE">
        <w:rPr>
          <w:rFonts w:eastAsia="仿宋_GB2312"/>
          <w:color w:val="000000" w:themeColor="text1"/>
        </w:rPr>
        <w:t>和发电出力计划），并提前计划下一阶段优化周期（如第</w:t>
      </w:r>
      <w:r w:rsidRPr="00FA28EE">
        <w:rPr>
          <w:rFonts w:eastAsia="仿宋_GB2312"/>
          <w:color w:val="000000" w:themeColor="text1"/>
        </w:rPr>
        <w:t>6</w:t>
      </w:r>
      <w:r w:rsidRPr="00FA28EE">
        <w:rPr>
          <w:rFonts w:eastAsia="仿宋_GB2312"/>
          <w:color w:val="000000" w:themeColor="text1"/>
        </w:rPr>
        <w:t>天</w:t>
      </w:r>
      <w:r w:rsidRPr="00FA28EE">
        <w:rPr>
          <w:rFonts w:eastAsia="仿宋_GB2312"/>
          <w:color w:val="000000" w:themeColor="text1"/>
        </w:rPr>
        <w:t>~</w:t>
      </w:r>
      <w:r w:rsidRPr="00FA28EE">
        <w:rPr>
          <w:rFonts w:eastAsia="仿宋_GB2312"/>
          <w:color w:val="000000" w:themeColor="text1"/>
        </w:rPr>
        <w:t>第</w:t>
      </w:r>
      <w:r w:rsidRPr="00FA28EE">
        <w:rPr>
          <w:rFonts w:eastAsia="仿宋_GB2312"/>
          <w:color w:val="000000" w:themeColor="text1"/>
        </w:rPr>
        <w:t>12</w:t>
      </w:r>
      <w:r w:rsidRPr="00FA28EE">
        <w:rPr>
          <w:rFonts w:eastAsia="仿宋_GB2312"/>
          <w:color w:val="000000" w:themeColor="text1"/>
        </w:rPr>
        <w:t>天）前两天的发电计划，保障下一阶段发电计划的连续、可行。模型中以</w:t>
      </w:r>
      <w:r w:rsidRPr="00FA28EE">
        <w:rPr>
          <w:rFonts w:eastAsia="仿宋_GB2312"/>
          <w:b/>
          <w:color w:val="000000" w:themeColor="text1"/>
        </w:rPr>
        <w:t>风</w:t>
      </w:r>
      <w:proofErr w:type="gramStart"/>
      <w:r w:rsidRPr="00FA28EE">
        <w:rPr>
          <w:rFonts w:eastAsia="仿宋_GB2312"/>
          <w:b/>
          <w:color w:val="000000" w:themeColor="text1"/>
        </w:rPr>
        <w:t>电历史</w:t>
      </w:r>
      <w:proofErr w:type="gramEnd"/>
      <w:r w:rsidRPr="00FA28EE">
        <w:rPr>
          <w:rFonts w:eastAsia="仿宋_GB2312"/>
          <w:b/>
          <w:color w:val="000000" w:themeColor="text1"/>
        </w:rPr>
        <w:t>出力容量系数</w:t>
      </w:r>
      <w:r w:rsidRPr="00FA28EE">
        <w:rPr>
          <w:rFonts w:eastAsia="仿宋_GB2312"/>
          <w:color w:val="000000" w:themeColor="text1"/>
        </w:rPr>
        <w:t>作为优化周期中对风电出力的预期，并考虑基于该出力预期的风电出力不确定性，安排合适的系统备用容量。</w:t>
      </w:r>
    </w:p>
    <w:p w:rsidR="005C3AAE" w:rsidRPr="00FA28EE" w:rsidRDefault="005C3AAE" w:rsidP="005C3AAE">
      <w:pPr>
        <w:spacing w:before="0" w:after="0" w:line="560" w:lineRule="exact"/>
        <w:ind w:firstLineChars="200" w:firstLine="562"/>
        <w:rPr>
          <w:rFonts w:eastAsia="仿宋_GB2312"/>
          <w:b/>
          <w:color w:val="000000" w:themeColor="text1"/>
        </w:rPr>
      </w:pPr>
      <w:r w:rsidRPr="00FA28EE">
        <w:rPr>
          <w:rFonts w:eastAsia="仿宋_GB2312"/>
          <w:b/>
          <w:color w:val="000000" w:themeColor="text1"/>
        </w:rPr>
        <w:t>阶段二：短期机组组合模型（</w:t>
      </w:r>
      <w:r w:rsidRPr="00FA28EE">
        <w:rPr>
          <w:rFonts w:eastAsia="仿宋_GB2312"/>
          <w:b/>
          <w:color w:val="000000" w:themeColor="text1"/>
        </w:rPr>
        <w:t>Short Range Unit Commitment</w:t>
      </w:r>
      <w:r w:rsidRPr="00FA28EE">
        <w:rPr>
          <w:rFonts w:eastAsia="仿宋_GB2312"/>
          <w:b/>
          <w:color w:val="000000" w:themeColor="text1"/>
        </w:rPr>
        <w:t>）</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短期机组组合模型充分考虑风电功率预测随着预测时间尺度的缩短，预测精度不断改善的特点，并考虑系统中存在小型燃煤、燃气</w:t>
      </w:r>
      <w:proofErr w:type="gramStart"/>
      <w:r w:rsidRPr="00FA28EE">
        <w:rPr>
          <w:rFonts w:eastAsia="仿宋_GB2312"/>
          <w:color w:val="000000" w:themeColor="text1"/>
        </w:rPr>
        <w:t>等启停速度</w:t>
      </w:r>
      <w:proofErr w:type="gramEnd"/>
      <w:r w:rsidRPr="00FA28EE">
        <w:rPr>
          <w:rFonts w:eastAsia="仿宋_GB2312"/>
          <w:color w:val="000000" w:themeColor="text1"/>
        </w:rPr>
        <w:t>较快机组的可能性，以</w:t>
      </w:r>
      <w:r w:rsidRPr="00FA28EE">
        <w:rPr>
          <w:rFonts w:eastAsia="仿宋_GB2312"/>
          <w:color w:val="000000" w:themeColor="text1"/>
        </w:rPr>
        <w:t>24</w:t>
      </w:r>
      <w:r w:rsidRPr="00FA28EE">
        <w:rPr>
          <w:rFonts w:eastAsia="仿宋_GB2312"/>
          <w:color w:val="000000" w:themeColor="text1"/>
        </w:rPr>
        <w:t>小时为优化周期，以</w:t>
      </w:r>
      <w:r w:rsidRPr="00FA28EE">
        <w:rPr>
          <w:rFonts w:eastAsia="仿宋_GB2312"/>
          <w:color w:val="000000" w:themeColor="text1"/>
        </w:rPr>
        <w:t>4</w:t>
      </w:r>
      <w:r w:rsidRPr="00FA28EE">
        <w:rPr>
          <w:rFonts w:eastAsia="仿宋_GB2312"/>
          <w:color w:val="000000" w:themeColor="text1"/>
        </w:rPr>
        <w:t>小时为滚动修正步长，改进长期机组组合发电计划，最大限度提高</w:t>
      </w:r>
      <w:proofErr w:type="gramStart"/>
      <w:r w:rsidRPr="00FA28EE">
        <w:rPr>
          <w:rFonts w:eastAsia="仿宋_GB2312"/>
          <w:color w:val="000000" w:themeColor="text1"/>
        </w:rPr>
        <w:t>风电消纳</w:t>
      </w:r>
      <w:proofErr w:type="gramEnd"/>
      <w:r w:rsidRPr="00FA28EE">
        <w:rPr>
          <w:rFonts w:eastAsia="仿宋_GB2312"/>
          <w:color w:val="000000" w:themeColor="text1"/>
        </w:rPr>
        <w:t>空间。模型中以</w:t>
      </w:r>
      <w:r w:rsidRPr="00FA28EE">
        <w:rPr>
          <w:rFonts w:eastAsia="仿宋_GB2312"/>
          <w:b/>
          <w:color w:val="000000" w:themeColor="text1"/>
        </w:rPr>
        <w:t>风电功率预测值</w:t>
      </w:r>
      <w:r w:rsidRPr="00FA28EE">
        <w:rPr>
          <w:rFonts w:eastAsia="仿宋_GB2312"/>
          <w:color w:val="000000" w:themeColor="text1"/>
        </w:rPr>
        <w:t>作为优化周期中对风电出力的预期，并考虑基于该出力预期的风电出力不确定性，安排合适的系统备用容量。</w:t>
      </w:r>
    </w:p>
    <w:p w:rsidR="005C3AAE" w:rsidRPr="00FA28EE" w:rsidRDefault="005C3AAE" w:rsidP="00E0333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3</w:t>
      </w:r>
      <w:r w:rsidRPr="00FA28EE">
        <w:rPr>
          <w:rFonts w:eastAsia="仿宋_GB2312"/>
          <w:b/>
          <w:color w:val="000000" w:themeColor="text1"/>
        </w:rPr>
        <w:t>）基于概率的备用容量建模</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电网预留一定的发电容量备用，是电网安全、稳定运行的基础，它能保证系统在受到一定范围的扰动时，平稳地过渡到新的稳定运行状态。在电力系统运行中确定旋转备用一般采用两类方法：</w:t>
      </w:r>
      <w:r w:rsidRPr="00FA28EE">
        <w:rPr>
          <w:rFonts w:ascii="宋体" w:hAnsi="宋体" w:cs="宋体" w:hint="eastAsia"/>
          <w:color w:val="000000" w:themeColor="text1"/>
        </w:rPr>
        <w:t>①</w:t>
      </w:r>
      <w:r w:rsidRPr="00FA28EE">
        <w:rPr>
          <w:rFonts w:eastAsia="仿宋_GB2312"/>
          <w:color w:val="000000" w:themeColor="text1"/>
        </w:rPr>
        <w:t>确定性</w:t>
      </w:r>
      <w:r w:rsidRPr="00FA28EE">
        <w:rPr>
          <w:rFonts w:eastAsia="仿宋_GB2312"/>
          <w:color w:val="000000" w:themeColor="text1"/>
        </w:rPr>
        <w:lastRenderedPageBreak/>
        <w:t>方法，即按负荷需求的一定百分数给定；</w:t>
      </w:r>
      <w:r w:rsidRPr="00FA28EE">
        <w:rPr>
          <w:rFonts w:ascii="宋体" w:hAnsi="宋体" w:cs="宋体" w:hint="eastAsia"/>
          <w:color w:val="000000" w:themeColor="text1"/>
        </w:rPr>
        <w:t>②</w:t>
      </w:r>
      <w:r w:rsidRPr="00FA28EE">
        <w:rPr>
          <w:rFonts w:eastAsia="仿宋_GB2312"/>
          <w:color w:val="000000" w:themeColor="text1"/>
        </w:rPr>
        <w:t>概率性方法，即综合考虑机组停运概率、负荷预测误差概率分布等，按满足一定的可靠性指标，求出计划时长内各时段的最优备用容量配置。由于概率方法涉及可靠性指标，计算量大，多数电力系统中一般采用确定性方法配置系统备用容量。我国一般按最大发电负荷的</w:t>
      </w:r>
      <w:r w:rsidRPr="00FA28EE">
        <w:rPr>
          <w:rFonts w:eastAsia="仿宋_GB2312"/>
          <w:color w:val="000000" w:themeColor="text1"/>
        </w:rPr>
        <w:t>2%~5%</w:t>
      </w:r>
      <w:r w:rsidRPr="00FA28EE">
        <w:rPr>
          <w:rFonts w:eastAsia="仿宋_GB2312"/>
          <w:color w:val="000000" w:themeColor="text1"/>
        </w:rPr>
        <w:t>配置负荷备用容量，按最大发电负荷的</w:t>
      </w:r>
      <w:r w:rsidRPr="00FA28EE">
        <w:rPr>
          <w:rFonts w:eastAsia="仿宋_GB2312"/>
          <w:color w:val="000000" w:themeColor="text1"/>
        </w:rPr>
        <w:t>10%</w:t>
      </w:r>
      <w:r w:rsidRPr="00FA28EE">
        <w:rPr>
          <w:rFonts w:eastAsia="仿宋_GB2312"/>
          <w:color w:val="000000" w:themeColor="text1"/>
        </w:rPr>
        <w:t>左右但不小于系统最大一台发电机组的容量配置事故备用容量。以负荷备用容量和部分事故备用容量为旋转备用容量。</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对于含大规模风电的电力系统而言，备用容量配置十分重要。基于风电功率预测信息制订发电计划时，确定性的备用容量配置方法已经无法准确刻画风电出力不确定性对系统运行的影响。备用容量配置过低，将影响系统运行的安全性；备用容量配置过高，则影响系统运行的经济性，并占用系统发电空间，影响系统</w:t>
      </w:r>
      <w:proofErr w:type="gramStart"/>
      <w:r w:rsidRPr="00FA28EE">
        <w:rPr>
          <w:rFonts w:eastAsia="仿宋_GB2312"/>
          <w:color w:val="000000" w:themeColor="text1"/>
        </w:rPr>
        <w:t>风电消纳</w:t>
      </w:r>
      <w:proofErr w:type="gramEnd"/>
      <w:r w:rsidRPr="00FA28EE">
        <w:rPr>
          <w:rFonts w:eastAsia="仿宋_GB2312"/>
          <w:color w:val="000000" w:themeColor="text1"/>
        </w:rPr>
        <w:t>。因此，备用容量配置需要综合考虑风电出力预测误差的概率分布特性，机组停运概率、负荷预测误差概率分布等，确定基于概率的最优备用容量。</w:t>
      </w:r>
    </w:p>
    <w:p w:rsidR="005C3AAE" w:rsidRPr="00FA28EE" w:rsidRDefault="005C3AAE" w:rsidP="00E0333D">
      <w:pPr>
        <w:spacing w:before="0" w:after="0" w:line="560" w:lineRule="exact"/>
        <w:rPr>
          <w:rFonts w:eastAsia="仿宋_GB2312"/>
          <w:b/>
          <w:color w:val="000000" w:themeColor="text1"/>
        </w:rPr>
      </w:pPr>
      <w:r w:rsidRPr="00FA28EE">
        <w:rPr>
          <w:rFonts w:eastAsia="仿宋_GB2312"/>
          <w:b/>
          <w:color w:val="000000" w:themeColor="text1"/>
        </w:rPr>
        <w:t>（</w:t>
      </w:r>
      <w:r w:rsidRPr="00FA28EE">
        <w:rPr>
          <w:rFonts w:eastAsia="仿宋_GB2312"/>
          <w:b/>
          <w:color w:val="000000" w:themeColor="text1"/>
        </w:rPr>
        <w:t>4</w:t>
      </w:r>
      <w:r w:rsidRPr="00FA28EE">
        <w:rPr>
          <w:rFonts w:eastAsia="仿宋_GB2312"/>
          <w:b/>
          <w:color w:val="000000" w:themeColor="text1"/>
        </w:rPr>
        <w:t>）基于可再生能源优先调度的机组组合模型特点分析</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综上分析，本课题基于可再生能源优先调度的机组组合模型主要有以下特点：</w:t>
      </w:r>
    </w:p>
    <w:p w:rsidR="005C3AAE" w:rsidRPr="00FA28EE" w:rsidRDefault="00E62025" w:rsidP="00E62025">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1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①</w:t>
      </w:r>
      <w:r w:rsidRPr="00FA28EE">
        <w:rPr>
          <w:rFonts w:eastAsia="仿宋_GB2312"/>
          <w:color w:val="000000" w:themeColor="text1"/>
        </w:rPr>
        <w:fldChar w:fldCharType="end"/>
      </w:r>
      <w:r w:rsidRPr="00FA28EE">
        <w:rPr>
          <w:rFonts w:eastAsia="仿宋_GB2312"/>
          <w:color w:val="000000" w:themeColor="text1"/>
        </w:rPr>
        <w:t xml:space="preserve"> </w:t>
      </w:r>
      <w:r w:rsidR="005C3AAE" w:rsidRPr="00FA28EE">
        <w:rPr>
          <w:rFonts w:eastAsia="仿宋_GB2312"/>
          <w:color w:val="000000" w:themeColor="text1"/>
        </w:rPr>
        <w:t>通过风电出力容量系数以及风电功率预测信息等，将风电出力纳入发电计划制定，为风电预留发电空间；</w:t>
      </w:r>
    </w:p>
    <w:p w:rsidR="00E62025" w:rsidRPr="00FA28EE" w:rsidRDefault="00E62025" w:rsidP="00E62025">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2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②</w:t>
      </w:r>
      <w:r w:rsidRPr="00FA28EE">
        <w:rPr>
          <w:rFonts w:eastAsia="仿宋_GB2312"/>
          <w:color w:val="000000" w:themeColor="text1"/>
        </w:rPr>
        <w:fldChar w:fldCharType="end"/>
      </w:r>
      <w:r w:rsidRPr="00FA28EE">
        <w:rPr>
          <w:rFonts w:eastAsia="仿宋_GB2312"/>
          <w:color w:val="000000" w:themeColor="text1"/>
        </w:rPr>
        <w:t xml:space="preserve"> </w:t>
      </w:r>
      <w:r w:rsidR="005C3AAE" w:rsidRPr="00FA28EE">
        <w:rPr>
          <w:rFonts w:eastAsia="仿宋_GB2312"/>
          <w:color w:val="000000" w:themeColor="text1"/>
        </w:rPr>
        <w:t>采用长期机组组合与短期机组组合相结合的两阶段机组组合，统筹安排火电机组</w:t>
      </w:r>
      <w:proofErr w:type="gramStart"/>
      <w:r w:rsidR="005C3AAE" w:rsidRPr="00FA28EE">
        <w:rPr>
          <w:rFonts w:eastAsia="仿宋_GB2312"/>
          <w:color w:val="000000" w:themeColor="text1"/>
        </w:rPr>
        <w:t>和风电</w:t>
      </w:r>
      <w:proofErr w:type="gramEnd"/>
      <w:r w:rsidR="005C3AAE" w:rsidRPr="00FA28EE">
        <w:rPr>
          <w:rFonts w:eastAsia="仿宋_GB2312"/>
          <w:color w:val="000000" w:themeColor="text1"/>
        </w:rPr>
        <w:t>发电计划，最大限度</w:t>
      </w:r>
      <w:proofErr w:type="gramStart"/>
      <w:r w:rsidR="005C3AAE" w:rsidRPr="00FA28EE">
        <w:rPr>
          <w:rFonts w:eastAsia="仿宋_GB2312"/>
          <w:color w:val="000000" w:themeColor="text1"/>
        </w:rPr>
        <w:t>消纳风电</w:t>
      </w:r>
      <w:proofErr w:type="gramEnd"/>
      <w:r w:rsidR="005C3AAE" w:rsidRPr="00FA28EE">
        <w:rPr>
          <w:rFonts w:eastAsia="仿宋_GB2312"/>
          <w:color w:val="000000" w:themeColor="text1"/>
        </w:rPr>
        <w:t>。</w:t>
      </w:r>
    </w:p>
    <w:p w:rsidR="00E62025" w:rsidRPr="00FA28EE" w:rsidRDefault="005C3AAE" w:rsidP="00E62025">
      <w:pPr>
        <w:spacing w:before="0" w:after="0" w:line="560" w:lineRule="exact"/>
        <w:ind w:leftChars="100" w:left="280"/>
        <w:rPr>
          <w:rFonts w:eastAsia="仿宋_GB2312"/>
          <w:color w:val="000000" w:themeColor="text1"/>
        </w:rPr>
      </w:pPr>
      <w:r w:rsidRPr="00FA28EE">
        <w:rPr>
          <w:rFonts w:eastAsia="仿宋_GB2312"/>
          <w:b/>
          <w:color w:val="000000" w:themeColor="text1"/>
        </w:rPr>
        <w:t>长期机组组合</w:t>
      </w:r>
      <w:r w:rsidRPr="00FA28EE">
        <w:rPr>
          <w:rFonts w:eastAsia="仿宋_GB2312"/>
          <w:color w:val="000000" w:themeColor="text1"/>
        </w:rPr>
        <w:t>：基于长期风电出力信息，考虑燃煤机组启动时间长、不宜频繁启动的特点，实现灵活性较差机组与风电出力在较长时间</w:t>
      </w:r>
      <w:r w:rsidRPr="00FA28EE">
        <w:rPr>
          <w:rFonts w:eastAsia="仿宋_GB2312"/>
          <w:color w:val="000000" w:themeColor="text1"/>
        </w:rPr>
        <w:lastRenderedPageBreak/>
        <w:t>尺度内的协调，提升发电计划短期优化空间。</w:t>
      </w:r>
    </w:p>
    <w:p w:rsidR="005C3AAE" w:rsidRPr="00FA28EE" w:rsidRDefault="005C3AAE" w:rsidP="00E62025">
      <w:pPr>
        <w:spacing w:before="0" w:after="0" w:line="560" w:lineRule="exact"/>
        <w:ind w:leftChars="100" w:left="280"/>
        <w:rPr>
          <w:rFonts w:eastAsia="仿宋_GB2312"/>
          <w:color w:val="000000" w:themeColor="text1"/>
        </w:rPr>
      </w:pPr>
      <w:r w:rsidRPr="00FA28EE">
        <w:rPr>
          <w:rFonts w:eastAsia="仿宋_GB2312"/>
          <w:b/>
          <w:color w:val="000000" w:themeColor="text1"/>
        </w:rPr>
        <w:t>短期机组组合</w:t>
      </w:r>
      <w:r w:rsidRPr="00FA28EE">
        <w:rPr>
          <w:rFonts w:eastAsia="仿宋_GB2312"/>
          <w:color w:val="000000" w:themeColor="text1"/>
        </w:rPr>
        <w:t>：基于不断改善的风电功率预测信息，并发挥部分启</w:t>
      </w:r>
      <w:proofErr w:type="gramStart"/>
      <w:r w:rsidRPr="00FA28EE">
        <w:rPr>
          <w:rFonts w:eastAsia="仿宋_GB2312"/>
          <w:color w:val="000000" w:themeColor="text1"/>
        </w:rPr>
        <w:t>停速度</w:t>
      </w:r>
      <w:proofErr w:type="gramEnd"/>
      <w:r w:rsidRPr="00FA28EE">
        <w:rPr>
          <w:rFonts w:eastAsia="仿宋_GB2312"/>
          <w:color w:val="000000" w:themeColor="text1"/>
        </w:rPr>
        <w:t>较快机组的运行灵活性，滚动修正发电计划，增加</w:t>
      </w:r>
      <w:proofErr w:type="gramStart"/>
      <w:r w:rsidRPr="00FA28EE">
        <w:rPr>
          <w:rFonts w:eastAsia="仿宋_GB2312"/>
          <w:color w:val="000000" w:themeColor="text1"/>
        </w:rPr>
        <w:t>风电消纳</w:t>
      </w:r>
      <w:proofErr w:type="gramEnd"/>
      <w:r w:rsidRPr="00FA28EE">
        <w:rPr>
          <w:rFonts w:eastAsia="仿宋_GB2312"/>
          <w:color w:val="000000" w:themeColor="text1"/>
        </w:rPr>
        <w:t>空间。</w:t>
      </w:r>
    </w:p>
    <w:p w:rsidR="005C3AAE" w:rsidRPr="00FA28EE" w:rsidRDefault="00E62025" w:rsidP="00E62025">
      <w:pPr>
        <w:spacing w:before="0" w:after="0" w:line="560" w:lineRule="exact"/>
        <w:rPr>
          <w:rFonts w:eastAsia="仿宋_GB2312"/>
          <w:color w:val="000000" w:themeColor="text1"/>
        </w:rPr>
      </w:pPr>
      <w:r w:rsidRPr="00FA28EE">
        <w:rPr>
          <w:rFonts w:eastAsia="仿宋_GB2312"/>
          <w:color w:val="000000" w:themeColor="text1"/>
        </w:rPr>
        <w:fldChar w:fldCharType="begin"/>
      </w:r>
      <w:r w:rsidRPr="00FA28EE">
        <w:rPr>
          <w:rFonts w:eastAsia="仿宋_GB2312"/>
          <w:color w:val="000000" w:themeColor="text1"/>
        </w:rPr>
        <w:instrText xml:space="preserve"> = 3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③</w:t>
      </w:r>
      <w:r w:rsidRPr="00FA28EE">
        <w:rPr>
          <w:rFonts w:eastAsia="仿宋_GB2312"/>
          <w:color w:val="000000" w:themeColor="text1"/>
        </w:rPr>
        <w:fldChar w:fldCharType="end"/>
      </w:r>
      <w:r w:rsidRPr="00FA28EE">
        <w:rPr>
          <w:rFonts w:eastAsia="仿宋_GB2312"/>
          <w:color w:val="000000" w:themeColor="text1"/>
        </w:rPr>
        <w:t xml:space="preserve"> </w:t>
      </w:r>
      <w:r w:rsidR="005C3AAE" w:rsidRPr="00FA28EE">
        <w:rPr>
          <w:rFonts w:eastAsia="仿宋_GB2312"/>
          <w:color w:val="000000" w:themeColor="text1"/>
        </w:rPr>
        <w:t>采用基于概率的备用容量配置方式，综合考虑机组停运概率与风电出力不确定性，并根据系统机组特点不同（如启停时间长短不同），灵活调整备用配置量。</w:t>
      </w:r>
    </w:p>
    <w:p w:rsidR="005C3AAE" w:rsidRPr="00FA28EE" w:rsidRDefault="00E62025" w:rsidP="00E62025">
      <w:pPr>
        <w:rPr>
          <w:rFonts w:eastAsia="仿宋_GB2312"/>
          <w:color w:val="000000" w:themeColor="text1"/>
          <w:szCs w:val="24"/>
        </w:rPr>
      </w:pPr>
      <w:r w:rsidRPr="00FA28EE">
        <w:rPr>
          <w:rFonts w:eastAsia="仿宋_GB2312"/>
          <w:color w:val="000000" w:themeColor="text1"/>
        </w:rPr>
        <w:fldChar w:fldCharType="begin"/>
      </w:r>
      <w:r w:rsidRPr="00FA28EE">
        <w:rPr>
          <w:rFonts w:eastAsia="仿宋_GB2312"/>
          <w:color w:val="000000" w:themeColor="text1"/>
        </w:rPr>
        <w:instrText xml:space="preserve"> = 4 \* GB3 </w:instrText>
      </w:r>
      <w:r w:rsidRPr="00FA28EE">
        <w:rPr>
          <w:rFonts w:eastAsia="仿宋_GB2312"/>
          <w:color w:val="000000" w:themeColor="text1"/>
        </w:rPr>
        <w:fldChar w:fldCharType="separate"/>
      </w:r>
      <w:r w:rsidRPr="00FA28EE">
        <w:rPr>
          <w:rFonts w:ascii="宋体" w:hAnsi="宋体" w:cs="宋体" w:hint="eastAsia"/>
          <w:noProof/>
          <w:color w:val="000000" w:themeColor="text1"/>
        </w:rPr>
        <w:t>④</w:t>
      </w:r>
      <w:r w:rsidRPr="00FA28EE">
        <w:rPr>
          <w:rFonts w:eastAsia="仿宋_GB2312"/>
          <w:color w:val="000000" w:themeColor="text1"/>
        </w:rPr>
        <w:fldChar w:fldCharType="end"/>
      </w:r>
      <w:r w:rsidRPr="00FA28EE">
        <w:rPr>
          <w:rFonts w:eastAsia="仿宋_GB2312"/>
          <w:color w:val="000000" w:themeColor="text1"/>
        </w:rPr>
        <w:t xml:space="preserve"> </w:t>
      </w:r>
      <w:r w:rsidR="005C3AAE" w:rsidRPr="00FA28EE">
        <w:rPr>
          <w:rFonts w:eastAsia="仿宋_GB2312"/>
          <w:color w:val="000000" w:themeColor="text1"/>
        </w:rPr>
        <w:t>在备用容量约束中考虑风电提供备用容量的可能性，如考虑</w:t>
      </w:r>
      <w:proofErr w:type="gramStart"/>
      <w:r w:rsidR="005C3AAE" w:rsidRPr="00FA28EE">
        <w:rPr>
          <w:rFonts w:eastAsia="仿宋_GB2312"/>
          <w:color w:val="000000" w:themeColor="text1"/>
        </w:rPr>
        <w:t>采用</w:t>
      </w:r>
      <w:r w:rsidR="00326FDA" w:rsidRPr="00FA28EE">
        <w:rPr>
          <w:rFonts w:eastAsia="仿宋_GB2312"/>
          <w:color w:val="000000" w:themeColor="text1"/>
        </w:rPr>
        <w:t>弃风功率</w:t>
      </w:r>
      <w:proofErr w:type="gramEnd"/>
      <w:r w:rsidR="005C3AAE" w:rsidRPr="00FA28EE">
        <w:rPr>
          <w:rFonts w:eastAsia="仿宋_GB2312"/>
          <w:color w:val="000000" w:themeColor="text1"/>
        </w:rPr>
        <w:t>提供上调备用等。</w:t>
      </w:r>
    </w:p>
    <w:p w:rsidR="006D7653" w:rsidRPr="00FA28EE" w:rsidRDefault="006D7653" w:rsidP="006D7653">
      <w:pPr>
        <w:pStyle w:val="2"/>
        <w:keepNext w:val="0"/>
        <w:spacing w:before="100" w:beforeAutospacing="1" w:after="100" w:afterAutospacing="1" w:line="240" w:lineRule="auto"/>
        <w:rPr>
          <w:rFonts w:ascii="Times New Roman" w:hAnsi="Times New Roman"/>
          <w:b w:val="0"/>
          <w:color w:val="000000" w:themeColor="text1"/>
          <w:sz w:val="28"/>
        </w:rPr>
      </w:pPr>
      <w:bookmarkStart w:id="23" w:name="_Toc370221341"/>
      <w:r w:rsidRPr="00FA28EE">
        <w:rPr>
          <w:rFonts w:ascii="Times New Roman" w:hAnsi="Times New Roman"/>
          <w:b w:val="0"/>
          <w:color w:val="000000" w:themeColor="text1"/>
          <w:sz w:val="28"/>
        </w:rPr>
        <w:t>4.</w:t>
      </w:r>
      <w:r w:rsidR="004B71CF" w:rsidRPr="00FA28EE">
        <w:rPr>
          <w:rFonts w:ascii="Times New Roman" w:hAnsi="Times New Roman" w:hint="eastAsia"/>
          <w:b w:val="0"/>
          <w:color w:val="000000" w:themeColor="text1"/>
          <w:sz w:val="28"/>
        </w:rPr>
        <w:t>4</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基于可再生能源优先调度的机组组合模型</w:t>
      </w:r>
      <w:bookmarkEnd w:id="23"/>
    </w:p>
    <w:p w:rsidR="005C3AAE" w:rsidRPr="00FA28EE" w:rsidRDefault="005C3AAE" w:rsidP="005C3AAE">
      <w:pPr>
        <w:keepNext/>
        <w:keepLines/>
        <w:spacing w:before="100" w:beforeAutospacing="1" w:after="100" w:afterAutospacing="1"/>
        <w:outlineLvl w:val="2"/>
        <w:rPr>
          <w:rFonts w:eastAsia="黑体"/>
          <w:color w:val="000000" w:themeColor="text1"/>
          <w:szCs w:val="28"/>
        </w:rPr>
      </w:pPr>
      <w:bookmarkStart w:id="24" w:name="_Toc370221342"/>
      <w:r w:rsidRPr="00FA28EE">
        <w:rPr>
          <w:rFonts w:eastAsia="黑体"/>
          <w:color w:val="000000" w:themeColor="text1"/>
          <w:szCs w:val="28"/>
        </w:rPr>
        <w:t xml:space="preserve">4.3.1 </w:t>
      </w:r>
      <w:r w:rsidRPr="00FA28EE">
        <w:rPr>
          <w:rFonts w:eastAsia="黑体"/>
          <w:color w:val="000000" w:themeColor="text1"/>
          <w:szCs w:val="28"/>
        </w:rPr>
        <w:t>基于可再生能源优先调度的长期机组组合模型</w:t>
      </w:r>
      <w:bookmarkEnd w:id="24"/>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根据前述长期机组组合建模思路，建立长期机组组合模型如下：</w:t>
      </w:r>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目标函数</w:t>
      </w:r>
      <w:r w:rsidRPr="00FA28EE">
        <w:rPr>
          <w:rFonts w:eastAsia="仿宋_GB2312"/>
          <w:color w:val="000000" w:themeColor="text1"/>
        </w:rPr>
        <w:t>：</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position w:val="-28"/>
        </w:rPr>
        <w:object w:dxaOrig="3330" w:dyaOrig="705">
          <v:shape id="_x0000_i1028" type="#_x0000_t75" style="width:166.5pt;height:35.25pt" o:ole="">
            <v:imagedata r:id="rId65" o:title=""/>
          </v:shape>
          <o:OLEObject Type="Embed" ProgID="Equation.DSMT4" ShapeID="_x0000_i1028" DrawAspect="Content" ObjectID="_1443963845" r:id="rId66"/>
        </w:object>
      </w:r>
      <w:r w:rsidRPr="00FA28EE">
        <w:rPr>
          <w:rFonts w:eastAsia="仿宋_GB2312"/>
          <w:color w:val="000000" w:themeColor="text1"/>
        </w:rPr>
        <w:t xml:space="preserve"> </w:t>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t>(</w:t>
      </w:r>
      <w:r w:rsidR="00E0333D" w:rsidRPr="00FA28EE">
        <w:rPr>
          <w:rFonts w:eastAsia="仿宋_GB2312"/>
          <w:color w:val="000000" w:themeColor="text1"/>
        </w:rPr>
        <w:t>4</w:t>
      </w:r>
      <w:r w:rsidRPr="00FA28EE">
        <w:rPr>
          <w:rFonts w:eastAsia="仿宋_GB2312"/>
          <w:color w:val="000000" w:themeColor="text1"/>
        </w:rPr>
        <w:t>-10)</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position w:val="-14"/>
        </w:rPr>
        <w:object w:dxaOrig="1035" w:dyaOrig="525">
          <v:shape id="_x0000_i1029" type="#_x0000_t75" style="width:51.75pt;height:26.25pt" o:ole="">
            <v:imagedata r:id="rId67" o:title=""/>
          </v:shape>
          <o:OLEObject Type="Embed" ProgID="Equation.DSMT4" ShapeID="_x0000_i1029" DrawAspect="Content" ObjectID="_1443963846" r:id="rId68"/>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的发电成本，</w:t>
      </w:r>
      <w:r w:rsidRPr="00FA28EE">
        <w:rPr>
          <w:rFonts w:eastAsia="仿宋_GB2312"/>
          <w:color w:val="000000" w:themeColor="text1"/>
          <w:position w:val="-12"/>
        </w:rPr>
        <w:object w:dxaOrig="885" w:dyaOrig="465">
          <v:shape id="_x0000_i1030" type="#_x0000_t75" style="width:44.25pt;height:23.25pt" o:ole="">
            <v:imagedata r:id="rId69" o:title=""/>
          </v:shape>
          <o:OLEObject Type="Embed" ProgID="Equation.DSMT4" ShapeID="_x0000_i1030" DrawAspect="Content" ObjectID="_1443963847" r:id="rId70"/>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系统切负荷成本，</w:t>
      </w:r>
      <w:r w:rsidRPr="00FA28EE">
        <w:rPr>
          <w:rFonts w:eastAsia="仿宋_GB2312"/>
          <w:color w:val="000000" w:themeColor="text1"/>
          <w:position w:val="-4"/>
        </w:rPr>
        <w:object w:dxaOrig="300" w:dyaOrig="345">
          <v:shape id="_x0000_i1031" type="#_x0000_t75" style="width:15pt;height:17.25pt" o:ole="">
            <v:imagedata r:id="rId71" o:title=""/>
          </v:shape>
          <o:OLEObject Type="Embed" ProgID="Equation.DSMT4" ShapeID="_x0000_i1031" DrawAspect="Content" ObjectID="_1443963848" r:id="rId72"/>
        </w:object>
      </w:r>
      <w:r w:rsidRPr="00FA28EE">
        <w:rPr>
          <w:rFonts w:eastAsia="仿宋_GB2312"/>
          <w:color w:val="000000" w:themeColor="text1"/>
        </w:rPr>
        <w:t>为机组组合时间尺度，如</w:t>
      </w:r>
      <w:r w:rsidRPr="00FA28EE">
        <w:rPr>
          <w:rFonts w:eastAsia="仿宋_GB2312"/>
          <w:color w:val="000000" w:themeColor="text1"/>
        </w:rPr>
        <w:t>8760</w:t>
      </w:r>
      <w:r w:rsidRPr="00FA28EE">
        <w:rPr>
          <w:rFonts w:eastAsia="仿宋_GB2312"/>
          <w:color w:val="000000" w:themeColor="text1"/>
        </w:rPr>
        <w:t>小时。</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发电成本</w:t>
      </w:r>
      <w:r w:rsidRPr="00FA28EE">
        <w:rPr>
          <w:rFonts w:eastAsia="仿宋_GB2312"/>
          <w:color w:val="000000" w:themeColor="text1"/>
          <w:position w:val="-14"/>
        </w:rPr>
        <w:object w:dxaOrig="1035" w:dyaOrig="525">
          <v:shape id="_x0000_i1032" type="#_x0000_t75" style="width:51.75pt;height:26.25pt" o:ole="">
            <v:imagedata r:id="rId67" o:title=""/>
          </v:shape>
          <o:OLEObject Type="Embed" ProgID="Equation.DSMT4" ShapeID="_x0000_i1032" DrawAspect="Content" ObjectID="_1443963849" r:id="rId73"/>
        </w:object>
      </w:r>
      <w:r w:rsidRPr="00FA28EE">
        <w:rPr>
          <w:rFonts w:eastAsia="仿宋_GB2312"/>
          <w:color w:val="000000" w:themeColor="text1"/>
        </w:rPr>
        <w:t>如下式表示，由机组启停成本、固定运行成本以及增量运行成本三部分组成。各运行成本中包括机组燃料成本和</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排放成本两部分。</w:t>
      </w:r>
    </w:p>
    <w:p w:rsidR="005C3AAE" w:rsidRPr="00FA28EE" w:rsidRDefault="005C3AAE" w:rsidP="005C3AAE">
      <w:pPr>
        <w:spacing w:before="0" w:after="0"/>
        <w:ind w:firstLineChars="200" w:firstLine="560"/>
        <w:jc w:val="center"/>
        <w:rPr>
          <w:color w:val="000000" w:themeColor="text1"/>
        </w:rPr>
      </w:pPr>
      <w:r w:rsidRPr="00FA28EE">
        <w:rPr>
          <w:color w:val="000000" w:themeColor="text1"/>
          <w:position w:val="-36"/>
        </w:rPr>
        <w:object w:dxaOrig="7710" w:dyaOrig="1050">
          <v:shape id="_x0000_i1033" type="#_x0000_t75" style="width:385.5pt;height:52.5pt" o:ole="">
            <v:imagedata r:id="rId74" o:title=""/>
          </v:shape>
          <o:OLEObject Type="Embed" ProgID="Equation.DSMT4" ShapeID="_x0000_i1033" DrawAspect="Content" ObjectID="_1443963850" r:id="rId75"/>
        </w:object>
      </w:r>
    </w:p>
    <w:p w:rsidR="005C3AAE" w:rsidRPr="00FA28EE" w:rsidRDefault="005C3AAE" w:rsidP="005C3AAE">
      <w:pPr>
        <w:spacing w:before="0" w:after="0"/>
        <w:ind w:firstLineChars="200" w:firstLine="560"/>
        <w:rPr>
          <w:color w:val="000000" w:themeColor="text1"/>
        </w:rPr>
      </w:pPr>
      <w:r w:rsidRPr="00FA28EE">
        <w:rPr>
          <w:rFonts w:eastAsia="仿宋_GB2312"/>
          <w:color w:val="000000" w:themeColor="text1"/>
        </w:rPr>
        <w:t>其中，</w:t>
      </w:r>
      <w:r w:rsidRPr="00FA28EE">
        <w:rPr>
          <w:rFonts w:eastAsia="仿宋_GB2312"/>
          <w:color w:val="000000" w:themeColor="text1"/>
          <w:position w:val="-12"/>
        </w:rPr>
        <w:object w:dxaOrig="495" w:dyaOrig="495">
          <v:shape id="_x0000_i1034" type="#_x0000_t75" style="width:24.75pt;height:24.75pt" o:ole="">
            <v:imagedata r:id="rId76" o:title=""/>
          </v:shape>
          <o:OLEObject Type="Embed" ProgID="Equation.DSMT4" ShapeID="_x0000_i1034" DrawAspect="Content" ObjectID="_1443963851" r:id="rId77"/>
        </w:object>
      </w:r>
      <w:r w:rsidRPr="00FA28EE">
        <w:rPr>
          <w:rFonts w:eastAsia="仿宋_GB2312"/>
          <w:color w:val="000000" w:themeColor="text1"/>
        </w:rPr>
        <w:t>为所有机组类型，</w:t>
      </w:r>
      <w:r w:rsidRPr="00FA28EE">
        <w:rPr>
          <w:rFonts w:eastAsia="仿宋_GB2312"/>
          <w:color w:val="000000" w:themeColor="text1"/>
          <w:position w:val="-12"/>
        </w:rPr>
        <w:object w:dxaOrig="405" w:dyaOrig="495">
          <v:shape id="_x0000_i1035" type="#_x0000_t75" style="width:20.25pt;height:24.75pt" o:ole="">
            <v:imagedata r:id="rId78" o:title=""/>
          </v:shape>
          <o:OLEObject Type="Embed" ProgID="Equation.DSMT4" ShapeID="_x0000_i1035" DrawAspect="Content" ObjectID="_1443963852" r:id="rId79"/>
        </w:object>
      </w:r>
      <w:r w:rsidRPr="00FA28EE">
        <w:rPr>
          <w:rFonts w:eastAsia="仿宋_GB2312"/>
          <w:color w:val="000000" w:themeColor="text1"/>
        </w:rPr>
        <w:t>为机组子类型。</w:t>
      </w:r>
      <w:r w:rsidRPr="00FA28EE">
        <w:rPr>
          <w:rFonts w:eastAsia="仿宋_GB2312"/>
          <w:color w:val="000000" w:themeColor="text1"/>
          <w:position w:val="-14"/>
        </w:rPr>
        <w:object w:dxaOrig="1245" w:dyaOrig="525">
          <v:shape id="_x0000_i1036" type="#_x0000_t75" style="width:62.25pt;height:26.25pt" o:ole="">
            <v:imagedata r:id="rId80" o:title=""/>
          </v:shape>
          <o:OLEObject Type="Embed" ProgID="Equation.DSMT4" ShapeID="_x0000_i1036" DrawAspect="Content" ObjectID="_1443963853" r:id="rId81"/>
        </w:object>
      </w:r>
      <w:r w:rsidRPr="00FA28EE">
        <w:rPr>
          <w:rFonts w:eastAsia="仿宋_GB2312"/>
          <w:color w:val="000000" w:themeColor="text1"/>
        </w:rPr>
        <w:t>、</w:t>
      </w:r>
      <w:r w:rsidRPr="00FA28EE">
        <w:rPr>
          <w:rFonts w:eastAsia="仿宋_GB2312"/>
          <w:color w:val="000000" w:themeColor="text1"/>
          <w:position w:val="-14"/>
        </w:rPr>
        <w:object w:dxaOrig="1530" w:dyaOrig="555">
          <v:shape id="_x0000_i1037" type="#_x0000_t75" style="width:76.5pt;height:27.75pt" o:ole="">
            <v:imagedata r:id="rId82" o:title=""/>
          </v:shape>
          <o:OLEObject Type="Embed" ProgID="Equation.DSMT4" ShapeID="_x0000_i1037" DrawAspect="Content" ObjectID="_1443963854" r:id="rId83"/>
        </w:object>
      </w:r>
      <w:r w:rsidRPr="00FA28EE">
        <w:rPr>
          <w:rFonts w:eastAsia="仿宋_GB2312"/>
          <w:color w:val="000000" w:themeColor="text1"/>
        </w:rPr>
        <w:t>、</w:t>
      </w:r>
      <w:r w:rsidRPr="00FA28EE">
        <w:rPr>
          <w:rFonts w:eastAsia="仿宋_GB2312"/>
          <w:color w:val="000000" w:themeColor="text1"/>
          <w:position w:val="-14"/>
        </w:rPr>
        <w:object w:dxaOrig="1350" w:dyaOrig="585">
          <v:shape id="_x0000_i1038" type="#_x0000_t75" style="width:67.5pt;height:29.25pt" o:ole="">
            <v:imagedata r:id="rId84" o:title=""/>
          </v:shape>
          <o:OLEObject Type="Embed" ProgID="Equation.DSMT4" ShapeID="_x0000_i1038" DrawAspect="Content" ObjectID="_1443963855" r:id="rId85"/>
        </w:object>
      </w:r>
      <w:r w:rsidRPr="00FA28EE">
        <w:rPr>
          <w:rFonts w:eastAsia="仿宋_GB2312"/>
          <w:color w:val="000000" w:themeColor="text1"/>
        </w:rPr>
        <w:t>分别为机组类型的单个机组启停成本（元</w:t>
      </w:r>
      <w:r w:rsidRPr="00FA28EE">
        <w:rPr>
          <w:rFonts w:eastAsia="仿宋_GB2312"/>
          <w:color w:val="000000" w:themeColor="text1"/>
        </w:rPr>
        <w:t>/</w:t>
      </w:r>
      <w:r w:rsidRPr="00FA28EE">
        <w:rPr>
          <w:rFonts w:eastAsia="仿宋_GB2312"/>
          <w:color w:val="000000" w:themeColor="text1"/>
        </w:rPr>
        <w:t>兆瓦时）、固定运行成本（元</w:t>
      </w:r>
      <w:r w:rsidRPr="00FA28EE">
        <w:rPr>
          <w:rFonts w:eastAsia="仿宋_GB2312"/>
          <w:color w:val="000000" w:themeColor="text1"/>
        </w:rPr>
        <w:t>/</w:t>
      </w:r>
      <w:r w:rsidRPr="00FA28EE">
        <w:rPr>
          <w:rFonts w:eastAsia="仿宋_GB2312"/>
          <w:color w:val="000000" w:themeColor="text1"/>
        </w:rPr>
        <w:t>兆瓦时）以及增量运行成本（元</w:t>
      </w:r>
      <w:r w:rsidRPr="00FA28EE">
        <w:rPr>
          <w:rFonts w:eastAsia="仿宋_GB2312"/>
          <w:color w:val="000000" w:themeColor="text1"/>
        </w:rPr>
        <w:t>/</w:t>
      </w:r>
      <w:r w:rsidRPr="00FA28EE">
        <w:rPr>
          <w:rFonts w:eastAsia="仿宋_GB2312"/>
          <w:color w:val="000000" w:themeColor="text1"/>
        </w:rPr>
        <w:t>兆瓦时）。</w:t>
      </w:r>
      <w:r w:rsidRPr="00FA28EE">
        <w:rPr>
          <w:color w:val="000000" w:themeColor="text1"/>
          <w:position w:val="-14"/>
        </w:rPr>
        <w:object w:dxaOrig="1305" w:dyaOrig="480">
          <v:shape id="_x0000_i1039" type="#_x0000_t75" style="width:65.25pt;height:24pt" o:ole="">
            <v:imagedata r:id="rId86" o:title=""/>
          </v:shape>
          <o:OLEObject Type="Embed" ProgID="Equation.DSMT4" ShapeID="_x0000_i1039" DrawAspect="Content" ObjectID="_1443963856" r:id="rId87"/>
        </w:object>
      </w:r>
      <w:r w:rsidRPr="00FA28EE">
        <w:rPr>
          <w:rFonts w:eastAsia="仿宋_GB2312"/>
          <w:color w:val="000000" w:themeColor="text1"/>
        </w:rPr>
        <w:t>为机组启停次数，</w:t>
      </w:r>
      <w:r w:rsidRPr="00FA28EE">
        <w:rPr>
          <w:color w:val="000000" w:themeColor="text1"/>
          <w:position w:val="-14"/>
        </w:rPr>
        <w:object w:dxaOrig="1500" w:dyaOrig="510">
          <v:shape id="_x0000_i1040" type="#_x0000_t75" style="width:75pt;height:25.5pt" o:ole="">
            <v:imagedata r:id="rId88" o:title=""/>
          </v:shape>
          <o:OLEObject Type="Embed" ProgID="Equation.DSMT4" ShapeID="_x0000_i1040" DrawAspect="Content" ObjectID="_1443963857" r:id="rId89"/>
        </w:object>
      </w:r>
      <w:r w:rsidRPr="00FA28EE">
        <w:rPr>
          <w:rFonts w:eastAsia="仿宋_GB2312"/>
          <w:color w:val="000000" w:themeColor="text1"/>
        </w:rPr>
        <w:t>为在线机组台数，</w:t>
      </w:r>
      <w:r w:rsidRPr="00FA28EE">
        <w:rPr>
          <w:color w:val="000000" w:themeColor="text1"/>
          <w:position w:val="-14"/>
        </w:rPr>
        <w:object w:dxaOrig="1305" w:dyaOrig="510">
          <v:shape id="_x0000_i1041" type="#_x0000_t75" style="width:65.25pt;height:25.5pt" o:ole="">
            <v:imagedata r:id="rId90" o:title=""/>
          </v:shape>
          <o:OLEObject Type="Embed" ProgID="Equation.DSMT4" ShapeID="_x0000_i1041" DrawAspect="Content" ObjectID="_1443963858" r:id="rId91"/>
        </w:object>
      </w:r>
      <w:r w:rsidRPr="00FA28EE">
        <w:rPr>
          <w:rFonts w:eastAsia="仿宋_GB2312"/>
          <w:color w:val="000000" w:themeColor="text1"/>
        </w:rPr>
        <w:t>为机组发电出力（兆瓦时）。</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切负荷成本</w:t>
      </w:r>
      <w:r w:rsidRPr="00FA28EE">
        <w:rPr>
          <w:rFonts w:eastAsia="仿宋_GB2312"/>
          <w:color w:val="000000" w:themeColor="text1"/>
          <w:position w:val="-12"/>
        </w:rPr>
        <w:object w:dxaOrig="885" w:dyaOrig="465">
          <v:shape id="_x0000_i1042" type="#_x0000_t75" style="width:44.25pt;height:23.25pt" o:ole="">
            <v:imagedata r:id="rId69" o:title=""/>
          </v:shape>
          <o:OLEObject Type="Embed" ProgID="Equation.DSMT4" ShapeID="_x0000_i1042" DrawAspect="Content" ObjectID="_1443963859" r:id="rId92"/>
        </w:object>
      </w:r>
      <w:r w:rsidRPr="00FA28EE">
        <w:rPr>
          <w:rFonts w:eastAsia="仿宋_GB2312"/>
          <w:color w:val="000000" w:themeColor="text1"/>
        </w:rPr>
        <w:t>如下式表示，是由系统发电不足引起切负荷后引起的系统成本。</w:t>
      </w:r>
    </w:p>
    <w:p w:rsidR="005C3AAE" w:rsidRPr="00FA28EE" w:rsidRDefault="005C3AAE" w:rsidP="005C3AAE">
      <w:pPr>
        <w:spacing w:before="0" w:after="0"/>
        <w:ind w:firstLineChars="200" w:firstLine="560"/>
        <w:jc w:val="center"/>
        <w:rPr>
          <w:rFonts w:eastAsia="仿宋_GB2312"/>
          <w:color w:val="000000" w:themeColor="text1"/>
        </w:rPr>
      </w:pPr>
      <w:r w:rsidRPr="00FA28EE">
        <w:rPr>
          <w:rFonts w:eastAsia="仿宋_GB2312"/>
          <w:color w:val="000000" w:themeColor="text1"/>
          <w:position w:val="-14"/>
        </w:rPr>
        <w:object w:dxaOrig="3585" w:dyaOrig="615">
          <v:shape id="_x0000_i1043" type="#_x0000_t75" style="width:179.25pt;height:30.75pt" o:ole="">
            <v:imagedata r:id="rId93" o:title=""/>
          </v:shape>
          <o:OLEObject Type="Embed" ProgID="Equation.DSMT4" ShapeID="_x0000_i1043" DrawAspect="Content" ObjectID="_1443963860" r:id="rId94"/>
        </w:objec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position w:val="-12"/>
        </w:rPr>
        <w:object w:dxaOrig="525" w:dyaOrig="465">
          <v:shape id="_x0000_i1044" type="#_x0000_t75" style="width:26.25pt;height:23.25pt" o:ole="">
            <v:imagedata r:id="rId95" o:title=""/>
          </v:shape>
          <o:OLEObject Type="Embed" ProgID="Equation.DSMT4" ShapeID="_x0000_i1044" DrawAspect="Content" ObjectID="_1443963861" r:id="rId96"/>
        </w:object>
      </w:r>
      <w:r w:rsidRPr="00FA28EE">
        <w:rPr>
          <w:rFonts w:eastAsia="仿宋_GB2312"/>
          <w:color w:val="000000" w:themeColor="text1"/>
        </w:rPr>
        <w:t>为损失负荷价值（</w:t>
      </w:r>
      <w:r w:rsidRPr="00FA28EE">
        <w:rPr>
          <w:rFonts w:eastAsia="仿宋_GB2312"/>
          <w:color w:val="000000" w:themeColor="text1"/>
        </w:rPr>
        <w:t>Value of Lost Load</w:t>
      </w:r>
      <w:r w:rsidRPr="00FA28EE">
        <w:rPr>
          <w:rFonts w:eastAsia="仿宋_GB2312"/>
          <w:color w:val="000000" w:themeColor="text1"/>
        </w:rPr>
        <w:t>，元</w:t>
      </w:r>
      <w:r w:rsidRPr="00FA28EE">
        <w:rPr>
          <w:rFonts w:eastAsia="仿宋_GB2312"/>
          <w:color w:val="000000" w:themeColor="text1"/>
        </w:rPr>
        <w:t>/</w:t>
      </w:r>
      <w:r w:rsidRPr="00FA28EE">
        <w:rPr>
          <w:rFonts w:eastAsia="仿宋_GB2312"/>
          <w:color w:val="000000" w:themeColor="text1"/>
        </w:rPr>
        <w:t>千瓦时），</w:t>
      </w:r>
      <w:r w:rsidRPr="00FA28EE">
        <w:rPr>
          <w:color w:val="000000" w:themeColor="text1"/>
          <w:position w:val="-14"/>
        </w:rPr>
        <w:object w:dxaOrig="1170" w:dyaOrig="480">
          <v:shape id="_x0000_i1045" type="#_x0000_t75" style="width:58.5pt;height:24pt" o:ole="">
            <v:imagedata r:id="rId97" o:title=""/>
          </v:shape>
          <o:OLEObject Type="Embed" ProgID="Equation.DSMT4" ShapeID="_x0000_i1045" DrawAspect="Content" ObjectID="_1443963862" r:id="rId98"/>
        </w:object>
      </w:r>
      <w:r w:rsidRPr="00FA28EE">
        <w:rPr>
          <w:rFonts w:eastAsia="仿宋_GB2312"/>
          <w:color w:val="000000" w:themeColor="text1"/>
        </w:rPr>
        <w:t>为切负荷量（兆瓦时）。</w:t>
      </w:r>
    </w:p>
    <w:p w:rsidR="005C3AAE" w:rsidRPr="00FA28EE" w:rsidRDefault="005C3AAE" w:rsidP="005C3AAE">
      <w:pPr>
        <w:spacing w:before="0" w:after="0" w:line="560" w:lineRule="exact"/>
        <w:ind w:firstLineChars="200" w:firstLine="562"/>
        <w:rPr>
          <w:rFonts w:eastAsia="仿宋_GB2312"/>
          <w:b/>
          <w:color w:val="000000" w:themeColor="text1"/>
        </w:rPr>
      </w:pPr>
      <w:r w:rsidRPr="00FA28EE">
        <w:rPr>
          <w:rFonts w:eastAsia="仿宋_GB2312"/>
          <w:b/>
          <w:color w:val="000000" w:themeColor="text1"/>
        </w:rPr>
        <w:t>约束条件：</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功率平衡约束</w:t>
      </w:r>
    </w:p>
    <w:p w:rsidR="005C3AAE" w:rsidRPr="00FA28EE" w:rsidRDefault="005C3AAE" w:rsidP="005C3AAE">
      <w:pPr>
        <w:spacing w:before="0" w:after="0"/>
        <w:ind w:firstLineChars="100" w:firstLine="280"/>
        <w:jc w:val="left"/>
        <w:rPr>
          <w:noProof/>
          <w:color w:val="000000" w:themeColor="text1"/>
        </w:rPr>
      </w:pPr>
      <w:r w:rsidRPr="00FA28EE">
        <w:rPr>
          <w:color w:val="000000" w:themeColor="text1"/>
          <w:position w:val="-32"/>
        </w:rPr>
        <w:object w:dxaOrig="6690" w:dyaOrig="690">
          <v:shape id="_x0000_i1046" type="#_x0000_t75" style="width:334.5pt;height:34.5pt" o:ole="">
            <v:imagedata r:id="rId99" o:title=""/>
          </v:shape>
          <o:OLEObject Type="Embed" ProgID="Equation.DSMT4" ShapeID="_x0000_i1046" DrawAspect="Content" ObjectID="_1443963863" r:id="rId100"/>
        </w:object>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-11)</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color w:val="000000" w:themeColor="text1"/>
          <w:position w:val="-14"/>
        </w:rPr>
        <w:object w:dxaOrig="915" w:dyaOrig="465">
          <v:shape id="_x0000_i1047" type="#_x0000_t75" style="width:45.75pt;height:23.25pt" o:ole="">
            <v:imagedata r:id="rId101" o:title=""/>
          </v:shape>
          <o:OLEObject Type="Embed" ProgID="Equation.DSMT4" ShapeID="_x0000_i1047" DrawAspect="Content" ObjectID="_1443963864" r:id="rId102"/>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的风电出力（预期或预测值），</w:t>
      </w:r>
      <w:r w:rsidRPr="00FA28EE">
        <w:rPr>
          <w:color w:val="000000" w:themeColor="text1"/>
          <w:position w:val="-14"/>
        </w:rPr>
        <w:object w:dxaOrig="1230" w:dyaOrig="495">
          <v:shape id="_x0000_i1048" type="#_x0000_t75" style="width:61.5pt;height:24.75pt" o:ole="">
            <v:imagedata r:id="rId103" o:title=""/>
          </v:shape>
          <o:OLEObject Type="Embed" ProgID="Equation.DSMT4" ShapeID="_x0000_i1048" DrawAspect="Content" ObjectID="_1443963865" r:id="rId104"/>
        </w:object>
      </w:r>
      <w:r w:rsidRPr="00FA28EE">
        <w:rPr>
          <w:rFonts w:eastAsia="仿宋_GB2312"/>
          <w:color w:val="000000" w:themeColor="text1"/>
        </w:rPr>
        <w:t>为时刻</w:t>
      </w:r>
      <w:r w:rsidRPr="00FA28EE">
        <w:rPr>
          <w:rFonts w:eastAsia="仿宋_GB2312"/>
          <w:color w:val="000000" w:themeColor="text1"/>
        </w:rPr>
        <w:t>t</w:t>
      </w:r>
      <w:proofErr w:type="gramStart"/>
      <w:r w:rsidRPr="00FA28EE">
        <w:rPr>
          <w:rFonts w:eastAsia="仿宋_GB2312"/>
          <w:color w:val="000000" w:themeColor="text1"/>
        </w:rPr>
        <w:t>的弃风出力</w:t>
      </w:r>
      <w:proofErr w:type="gramEnd"/>
      <w:r w:rsidRPr="00FA28EE">
        <w:rPr>
          <w:rFonts w:eastAsia="仿宋_GB2312"/>
          <w:color w:val="000000" w:themeColor="text1"/>
        </w:rPr>
        <w:t>，</w:t>
      </w:r>
      <w:r w:rsidRPr="00FA28EE">
        <w:rPr>
          <w:color w:val="000000" w:themeColor="text1"/>
          <w:position w:val="-14"/>
        </w:rPr>
        <w:object w:dxaOrig="1200" w:dyaOrig="495">
          <v:shape id="_x0000_i1049" type="#_x0000_t75" style="width:60pt;height:24.75pt" o:ole="">
            <v:imagedata r:id="rId105" o:title=""/>
          </v:shape>
          <o:OLEObject Type="Embed" ProgID="Equation.DSMT4" ShapeID="_x0000_i1049" DrawAspect="Content" ObjectID="_1443963866" r:id="rId106"/>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的切负荷量，</w:t>
      </w:r>
      <w:r w:rsidRPr="00FA28EE">
        <w:rPr>
          <w:color w:val="000000" w:themeColor="text1"/>
          <w:position w:val="-14"/>
        </w:rPr>
        <w:object w:dxaOrig="930" w:dyaOrig="510">
          <v:shape id="_x0000_i1050" type="#_x0000_t75" style="width:46.5pt;height:25.5pt" o:ole="">
            <v:imagedata r:id="rId107" o:title=""/>
          </v:shape>
          <o:OLEObject Type="Embed" ProgID="Equation.DSMT4" ShapeID="_x0000_i1050" DrawAspect="Content" ObjectID="_1443963867" r:id="rId108"/>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的负荷值。</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备用容量约束</w:t>
      </w:r>
    </w:p>
    <w:p w:rsidR="005C3AAE" w:rsidRPr="00FA28EE" w:rsidRDefault="005C3AAE" w:rsidP="005C3AAE">
      <w:pPr>
        <w:spacing w:before="0" w:after="0"/>
        <w:jc w:val="center"/>
        <w:rPr>
          <w:color w:val="000000" w:themeColor="text1"/>
        </w:rPr>
      </w:pPr>
      <w:r w:rsidRPr="00FA28EE">
        <w:rPr>
          <w:color w:val="000000" w:themeColor="text1"/>
          <w:position w:val="-32"/>
        </w:rPr>
        <w:object w:dxaOrig="7245" w:dyaOrig="630">
          <v:shape id="_x0000_i1051" type="#_x0000_t75" style="width:362.25pt;height:31.5pt" o:ole="">
            <v:imagedata r:id="rId109" o:title=""/>
          </v:shape>
          <o:OLEObject Type="Embed" ProgID="Equation.DSMT4" ShapeID="_x0000_i1051" DrawAspect="Content" ObjectID="_1443963868" r:id="rId110"/>
        </w:object>
      </w:r>
      <w:r w:rsidRPr="00FA28EE">
        <w:rPr>
          <w:color w:val="000000" w:themeColor="text1"/>
        </w:rPr>
        <w:t xml:space="preserve"> (</w:t>
      </w:r>
      <w:r w:rsidR="00E0333D" w:rsidRPr="00FA28EE">
        <w:rPr>
          <w:color w:val="000000" w:themeColor="text1"/>
        </w:rPr>
        <w:t>4</w:t>
      </w:r>
      <w:r w:rsidRPr="00FA28EE">
        <w:rPr>
          <w:color w:val="000000" w:themeColor="text1"/>
        </w:rPr>
        <w:t>-12)</w:t>
      </w:r>
    </w:p>
    <w:p w:rsidR="005C3AAE" w:rsidRPr="00FA28EE" w:rsidRDefault="005C3AAE" w:rsidP="005C3AAE">
      <w:pPr>
        <w:spacing w:before="0" w:after="0"/>
        <w:jc w:val="center"/>
        <w:rPr>
          <w:color w:val="000000" w:themeColor="text1"/>
        </w:rPr>
      </w:pPr>
      <w:r w:rsidRPr="00FA28EE">
        <w:rPr>
          <w:color w:val="000000" w:themeColor="text1"/>
          <w:position w:val="-32"/>
        </w:rPr>
        <w:object w:dxaOrig="7245" w:dyaOrig="645">
          <v:shape id="_x0000_i1052" type="#_x0000_t75" style="width:362.25pt;height:32.25pt" o:ole="">
            <v:imagedata r:id="rId111" o:title=""/>
          </v:shape>
          <o:OLEObject Type="Embed" ProgID="Equation.DSMT4" ShapeID="_x0000_i1052" DrawAspect="Content" ObjectID="_1443963869" r:id="rId112"/>
        </w:object>
      </w:r>
      <w:r w:rsidRPr="00FA28EE">
        <w:rPr>
          <w:color w:val="000000" w:themeColor="text1"/>
        </w:rPr>
        <w:t xml:space="preserve"> (</w:t>
      </w:r>
      <w:r w:rsidR="00E0333D" w:rsidRPr="00FA28EE">
        <w:rPr>
          <w:color w:val="000000" w:themeColor="text1"/>
        </w:rPr>
        <w:t>4</w:t>
      </w:r>
      <w:r w:rsidRPr="00FA28EE">
        <w:rPr>
          <w:color w:val="000000" w:themeColor="text1"/>
        </w:rPr>
        <w:t>-13)</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其中，式（</w:t>
      </w:r>
      <w:r w:rsidR="00E0333D" w:rsidRPr="00FA28EE">
        <w:rPr>
          <w:rFonts w:eastAsia="仿宋_GB2312"/>
          <w:color w:val="000000" w:themeColor="text1"/>
        </w:rPr>
        <w:t>4</w:t>
      </w:r>
      <w:r w:rsidRPr="00FA28EE">
        <w:rPr>
          <w:rFonts w:eastAsia="仿宋_GB2312"/>
          <w:color w:val="000000" w:themeColor="text1"/>
        </w:rPr>
        <w:t>-12</w:t>
      </w:r>
      <w:r w:rsidRPr="00FA28EE">
        <w:rPr>
          <w:rFonts w:eastAsia="仿宋_GB2312"/>
          <w:color w:val="000000" w:themeColor="text1"/>
        </w:rPr>
        <w:t>）为上调备用约束，式（</w:t>
      </w:r>
      <w:r w:rsidR="00E0333D" w:rsidRPr="00FA28EE">
        <w:rPr>
          <w:rFonts w:eastAsia="仿宋_GB2312"/>
          <w:color w:val="000000" w:themeColor="text1"/>
        </w:rPr>
        <w:t>4</w:t>
      </w:r>
      <w:r w:rsidRPr="00FA28EE">
        <w:rPr>
          <w:rFonts w:eastAsia="仿宋_GB2312"/>
          <w:color w:val="000000" w:themeColor="text1"/>
        </w:rPr>
        <w:t>-13</w:t>
      </w:r>
      <w:r w:rsidRPr="00FA28EE">
        <w:rPr>
          <w:rFonts w:eastAsia="仿宋_GB2312"/>
          <w:color w:val="000000" w:themeColor="text1"/>
        </w:rPr>
        <w:t>）为下调备用约束。</w:t>
      </w:r>
      <w:r w:rsidRPr="00FA28EE">
        <w:rPr>
          <w:color w:val="000000" w:themeColor="text1"/>
          <w:position w:val="-14"/>
        </w:rPr>
        <w:object w:dxaOrig="1065" w:dyaOrig="480">
          <v:shape id="_x0000_i1053" type="#_x0000_t75" style="width:53.25pt;height:24pt" o:ole="">
            <v:imagedata r:id="rId113" o:title=""/>
          </v:shape>
          <o:OLEObject Type="Embed" ProgID="Equation.DSMT4" ShapeID="_x0000_i1053" DrawAspect="Content" ObjectID="_1443963870" r:id="rId114"/>
        </w:object>
      </w:r>
      <w:r w:rsidRPr="00FA28EE">
        <w:rPr>
          <w:rFonts w:eastAsia="仿宋_GB2312"/>
          <w:color w:val="000000" w:themeColor="text1"/>
        </w:rPr>
        <w:t>为上调备用需求量（兆瓦）；</w:t>
      </w:r>
      <w:r w:rsidRPr="00FA28EE">
        <w:rPr>
          <w:color w:val="000000" w:themeColor="text1"/>
          <w:position w:val="-14"/>
        </w:rPr>
        <w:object w:dxaOrig="1095" w:dyaOrig="510">
          <v:shape id="_x0000_i1054" type="#_x0000_t75" style="width:54.75pt;height:25.5pt" o:ole="">
            <v:imagedata r:id="rId115" o:title=""/>
          </v:shape>
          <o:OLEObject Type="Embed" ProgID="Equation.DSMT4" ShapeID="_x0000_i1054" DrawAspect="Content" ObjectID="_1443963871" r:id="rId116"/>
        </w:object>
      </w:r>
      <w:r w:rsidRPr="00FA28EE">
        <w:rPr>
          <w:rFonts w:eastAsia="仿宋_GB2312"/>
          <w:color w:val="000000" w:themeColor="text1"/>
        </w:rPr>
        <w:t>为下调备用需求量（兆瓦）；</w:t>
      </w:r>
      <w:r w:rsidRPr="00FA28EE">
        <w:rPr>
          <w:color w:val="000000" w:themeColor="text1"/>
          <w:position w:val="-14"/>
        </w:rPr>
        <w:object w:dxaOrig="1080" w:dyaOrig="465">
          <v:shape id="_x0000_i1055" type="#_x0000_t75" style="width:54pt;height:23.25pt" o:ole="">
            <v:imagedata r:id="rId117" o:title=""/>
          </v:shape>
          <o:OLEObject Type="Embed" ProgID="Equation.DSMT4" ShapeID="_x0000_i1055" DrawAspect="Content" ObjectID="_1443963872" r:id="rId118"/>
        </w:object>
      </w:r>
      <w:r w:rsidRPr="00FA28EE">
        <w:rPr>
          <w:color w:val="000000" w:themeColor="text1"/>
        </w:rPr>
        <w:t>、</w:t>
      </w:r>
      <w:r w:rsidRPr="00FA28EE">
        <w:rPr>
          <w:color w:val="000000" w:themeColor="text1"/>
          <w:position w:val="-14"/>
        </w:rPr>
        <w:object w:dxaOrig="1035" w:dyaOrig="465">
          <v:shape id="_x0000_i1056" type="#_x0000_t75" style="width:51.75pt;height:23.25pt" o:ole="">
            <v:imagedata r:id="rId119" o:title=""/>
          </v:shape>
          <o:OLEObject Type="Embed" ProgID="Equation.DSMT4" ShapeID="_x0000_i1056" DrawAspect="Content" ObjectID="_1443963873" r:id="rId120"/>
        </w:object>
      </w:r>
      <w:r w:rsidRPr="00FA28EE">
        <w:rPr>
          <w:rFonts w:eastAsia="仿宋_GB2312"/>
          <w:color w:val="000000" w:themeColor="text1"/>
        </w:rPr>
        <w:t>分别为类型</w:t>
      </w:r>
      <w:r w:rsidRPr="00FA28EE">
        <w:rPr>
          <w:color w:val="000000" w:themeColor="text1"/>
          <w:position w:val="-12"/>
        </w:rPr>
        <w:object w:dxaOrig="390" w:dyaOrig="480">
          <v:shape id="_x0000_i1057" type="#_x0000_t75" style="width:19.5pt;height:24pt" o:ole="">
            <v:imagedata r:id="rId121" o:title=""/>
          </v:shape>
          <o:OLEObject Type="Embed" ProgID="Equation.DSMT4" ShapeID="_x0000_i1057" DrawAspect="Content" ObjectID="_1443963874" r:id="rId122"/>
        </w:object>
      </w:r>
      <w:r w:rsidRPr="00FA28EE">
        <w:rPr>
          <w:rFonts w:eastAsia="仿宋_GB2312"/>
          <w:color w:val="000000" w:themeColor="text1"/>
        </w:rPr>
        <w:t>机组的单机最大出力和最小出力。</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最大、最小出力限制</w:t>
      </w:r>
    </w:p>
    <w:p w:rsidR="005C3AAE" w:rsidRPr="00FA28EE" w:rsidRDefault="005C3AAE" w:rsidP="005C3AAE">
      <w:pPr>
        <w:spacing w:before="0" w:after="0"/>
        <w:ind w:left="1293"/>
        <w:rPr>
          <w:color w:val="000000" w:themeColor="text1"/>
        </w:rPr>
      </w:pPr>
      <w:r w:rsidRPr="00FA28EE">
        <w:rPr>
          <w:color w:val="000000" w:themeColor="text1"/>
          <w:position w:val="-32"/>
        </w:rPr>
        <w:object w:dxaOrig="4845" w:dyaOrig="750">
          <v:shape id="_x0000_i1058" type="#_x0000_t75" style="width:242.25pt;height:37.5pt" o:ole="">
            <v:imagedata r:id="rId123" o:title=""/>
          </v:shape>
          <o:OLEObject Type="Embed" ProgID="Equation.DSMT4" ShapeID="_x0000_i1058" DrawAspect="Content" ObjectID="_1443963875" r:id="rId124"/>
        </w:object>
      </w:r>
      <w:r w:rsidRPr="00FA28EE">
        <w:rPr>
          <w:color w:val="000000" w:themeColor="text1"/>
        </w:rPr>
        <w:t xml:space="preserve"> </w: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-14)</w:t>
      </w:r>
    </w:p>
    <w:p w:rsidR="005C3AAE" w:rsidRPr="00FA28EE" w:rsidRDefault="005C3AAE" w:rsidP="005C3AAE">
      <w:pPr>
        <w:spacing w:before="0" w:after="0"/>
        <w:ind w:left="1293"/>
        <w:rPr>
          <w:noProof/>
          <w:color w:val="000000" w:themeColor="text1"/>
        </w:rPr>
      </w:pPr>
      <w:r w:rsidRPr="00FA28EE">
        <w:rPr>
          <w:color w:val="000000" w:themeColor="text1"/>
          <w:position w:val="-32"/>
        </w:rPr>
        <w:object w:dxaOrig="4845" w:dyaOrig="750">
          <v:shape id="_x0000_i1059" type="#_x0000_t75" style="width:242.25pt;height:37.5pt" o:ole="">
            <v:imagedata r:id="rId125" o:title=""/>
          </v:shape>
          <o:OLEObject Type="Embed" ProgID="Equation.DSMT4" ShapeID="_x0000_i1059" DrawAspect="Content" ObjectID="_1443963876" r:id="rId126"/>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-15)</w:t>
      </w:r>
    </w:p>
    <w:p w:rsidR="005C3AAE" w:rsidRPr="00FA28EE" w:rsidRDefault="005C3AAE" w:rsidP="005C3AAE">
      <w:pPr>
        <w:spacing w:before="0" w:after="0"/>
        <w:ind w:left="1293"/>
        <w:rPr>
          <w:color w:val="000000" w:themeColor="text1"/>
        </w:rPr>
      </w:pPr>
      <w:r w:rsidRPr="00FA28EE">
        <w:rPr>
          <w:color w:val="000000" w:themeColor="text1"/>
          <w:position w:val="-14"/>
        </w:rPr>
        <w:object w:dxaOrig="5700" w:dyaOrig="585">
          <v:shape id="_x0000_i1060" type="#_x0000_t75" style="width:285pt;height:29.25pt" o:ole="">
            <v:imagedata r:id="rId127" o:title=""/>
          </v:shape>
          <o:OLEObject Type="Embed" ProgID="Equation.DSMT4" ShapeID="_x0000_i1060" DrawAspect="Content" ObjectID="_1443963877" r:id="rId128"/>
        </w:object>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-16)</w:t>
      </w:r>
    </w:p>
    <w:p w:rsidR="005C3AAE" w:rsidRPr="00FA28EE" w:rsidRDefault="005C3AAE" w:rsidP="005C3AAE">
      <w:pPr>
        <w:spacing w:before="0" w:after="0"/>
        <w:ind w:left="1293"/>
        <w:rPr>
          <w:color w:val="000000" w:themeColor="text1"/>
        </w:rPr>
      </w:pPr>
      <w:r w:rsidRPr="00FA28EE">
        <w:rPr>
          <w:color w:val="000000" w:themeColor="text1"/>
          <w:position w:val="-14"/>
        </w:rPr>
        <w:object w:dxaOrig="5700" w:dyaOrig="585">
          <v:shape id="_x0000_i1061" type="#_x0000_t75" style="width:285pt;height:29.25pt" o:ole="">
            <v:imagedata r:id="rId129" o:title=""/>
          </v:shape>
          <o:OLEObject Type="Embed" ProgID="Equation.DSMT4" ShapeID="_x0000_i1061" DrawAspect="Content" ObjectID="_1443963878" r:id="rId130"/>
        </w:object>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-17)</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color w:val="000000" w:themeColor="text1"/>
          <w:position w:val="-14"/>
        </w:rPr>
        <w:object w:dxaOrig="735" w:dyaOrig="405">
          <v:shape id="_x0000_i1062" type="#_x0000_t75" style="width:36.75pt;height:20.25pt" o:ole="">
            <v:imagedata r:id="rId131" o:title=""/>
          </v:shape>
          <o:OLEObject Type="Embed" ProgID="Equation.DSMT4" ShapeID="_x0000_i1062" DrawAspect="Content" ObjectID="_1443963879" r:id="rId132"/>
        </w:object>
      </w:r>
      <w:r w:rsidRPr="00FA28EE">
        <w:rPr>
          <w:rFonts w:eastAsia="仿宋_GB2312"/>
          <w:color w:val="000000" w:themeColor="text1"/>
        </w:rPr>
        <w:t>为类型</w:t>
      </w:r>
      <w:r w:rsidRPr="00FA28EE">
        <w:rPr>
          <w:rFonts w:eastAsia="仿宋_GB2312"/>
          <w:color w:val="000000" w:themeColor="text1"/>
          <w:position w:val="-12"/>
        </w:rPr>
        <w:object w:dxaOrig="420" w:dyaOrig="510">
          <v:shape id="_x0000_i1063" type="#_x0000_t75" style="width:21pt;height:25.5pt" o:ole="">
            <v:imagedata r:id="rId133" o:title=""/>
          </v:shape>
          <o:OLEObject Type="Embed" ProgID="Equation.DSMT4" ShapeID="_x0000_i1063" DrawAspect="Content" ObjectID="_1443963880" r:id="rId134"/>
        </w:object>
      </w:r>
      <w:r w:rsidRPr="00FA28EE">
        <w:rPr>
          <w:rFonts w:eastAsia="仿宋_GB2312"/>
          <w:color w:val="000000" w:themeColor="text1"/>
        </w:rPr>
        <w:t>机组的机组台数。</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常规机组启停约束</w:t>
      </w:r>
    </w:p>
    <w:p w:rsidR="005C3AAE" w:rsidRPr="00FA28EE" w:rsidRDefault="005C3AAE" w:rsidP="005C3AAE">
      <w:pPr>
        <w:spacing w:before="0" w:after="0" w:line="560" w:lineRule="exact"/>
        <w:ind w:left="1295"/>
        <w:rPr>
          <w:color w:val="000000" w:themeColor="text1"/>
        </w:rPr>
      </w:pPr>
      <w:r w:rsidRPr="00FA28EE">
        <w:rPr>
          <w:color w:val="000000" w:themeColor="text1"/>
          <w:position w:val="-14"/>
        </w:rPr>
        <w:object w:dxaOrig="6000" w:dyaOrig="555">
          <v:shape id="_x0000_i1064" type="#_x0000_t75" style="width:300pt;height:27.75pt" o:ole="">
            <v:imagedata r:id="rId135" o:title=""/>
          </v:shape>
          <o:OLEObject Type="Embed" ProgID="Equation.DSMT4" ShapeID="_x0000_i1064" DrawAspect="Content" ObjectID="_1443963881" r:id="rId136"/>
        </w:object>
      </w:r>
      <w:r w:rsidRPr="00FA28EE">
        <w:rPr>
          <w:color w:val="000000" w:themeColor="text1"/>
        </w:rPr>
        <w:tab/>
        <w:t>(</w:t>
      </w:r>
      <w:r w:rsidR="00E0333D" w:rsidRPr="00FA28EE">
        <w:rPr>
          <w:color w:val="000000" w:themeColor="text1"/>
        </w:rPr>
        <w:t>4</w:t>
      </w:r>
      <w:r w:rsidRPr="00FA28EE">
        <w:rPr>
          <w:color w:val="000000" w:themeColor="text1"/>
        </w:rPr>
        <w:t>-18)</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弃风量限制</w:t>
      </w:r>
    </w:p>
    <w:p w:rsidR="005C3AAE" w:rsidRPr="00FA28EE" w:rsidRDefault="005C3AAE" w:rsidP="005C3AAE">
      <w:pPr>
        <w:spacing w:before="0" w:after="0" w:line="560" w:lineRule="exact"/>
        <w:ind w:left="1295"/>
        <w:rPr>
          <w:rFonts w:eastAsia="仿宋_GB2312"/>
          <w:color w:val="000000" w:themeColor="text1"/>
        </w:rPr>
      </w:pPr>
      <w:r w:rsidRPr="00FA28EE">
        <w:rPr>
          <w:color w:val="000000" w:themeColor="text1"/>
          <w:position w:val="-14"/>
        </w:rPr>
        <w:object w:dxaOrig="3000" w:dyaOrig="525">
          <v:shape id="_x0000_i1065" type="#_x0000_t75" style="width:150pt;height:26.25pt" o:ole="">
            <v:imagedata r:id="rId137" o:title=""/>
          </v:shape>
          <o:OLEObject Type="Embed" ProgID="Equation.DSMT4" ShapeID="_x0000_i1065" DrawAspect="Content" ObjectID="_1443963882" r:id="rId138"/>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-19)</w:t>
      </w:r>
    </w:p>
    <w:p w:rsidR="005C3AAE" w:rsidRPr="00FA28EE" w:rsidRDefault="005C3AAE" w:rsidP="005C3AAE">
      <w:pPr>
        <w:numPr>
          <w:ilvl w:val="0"/>
          <w:numId w:val="3"/>
        </w:numPr>
        <w:spacing w:before="0" w:after="0" w:line="560" w:lineRule="exact"/>
        <w:rPr>
          <w:rFonts w:eastAsia="仿宋_GB2312"/>
          <w:color w:val="000000" w:themeColor="text1"/>
        </w:rPr>
      </w:pPr>
      <w:r w:rsidRPr="00FA28EE">
        <w:rPr>
          <w:rFonts w:eastAsia="仿宋_GB2312"/>
          <w:color w:val="000000" w:themeColor="text1"/>
        </w:rPr>
        <w:t>切负荷量限制</w:t>
      </w:r>
    </w:p>
    <w:p w:rsidR="005C3AAE" w:rsidRPr="00FA28EE" w:rsidRDefault="005C3AAE" w:rsidP="005C3AAE">
      <w:pPr>
        <w:spacing w:before="0" w:after="0" w:line="560" w:lineRule="exact"/>
        <w:ind w:left="1295"/>
        <w:rPr>
          <w:rFonts w:eastAsia="仿宋_GB2312"/>
          <w:color w:val="000000" w:themeColor="text1"/>
        </w:rPr>
      </w:pPr>
      <w:r w:rsidRPr="00FA28EE">
        <w:rPr>
          <w:color w:val="000000" w:themeColor="text1"/>
          <w:position w:val="-14"/>
        </w:rPr>
        <w:object w:dxaOrig="3000" w:dyaOrig="555">
          <v:shape id="_x0000_i1066" type="#_x0000_t75" style="width:150pt;height:27.75pt" o:ole="">
            <v:imagedata r:id="rId139" o:title=""/>
          </v:shape>
          <o:OLEObject Type="Embed" ProgID="Equation.DSMT4" ShapeID="_x0000_i1066" DrawAspect="Content" ObjectID="_1443963883" r:id="rId140"/>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E0333D" w:rsidRPr="00FA28EE">
        <w:rPr>
          <w:color w:val="000000" w:themeColor="text1"/>
        </w:rPr>
        <w:t>4</w:t>
      </w:r>
      <w:r w:rsidRPr="00FA28EE">
        <w:rPr>
          <w:color w:val="000000" w:themeColor="text1"/>
        </w:rPr>
        <w:t>-20)</w:t>
      </w:r>
    </w:p>
    <w:p w:rsidR="005C3AAE" w:rsidRPr="00FA28EE" w:rsidRDefault="005C3AAE" w:rsidP="005C3AAE">
      <w:pPr>
        <w:keepNext/>
        <w:keepLines/>
        <w:spacing w:before="100" w:beforeAutospacing="1" w:after="100" w:afterAutospacing="1"/>
        <w:outlineLvl w:val="2"/>
        <w:rPr>
          <w:rFonts w:eastAsia="黑体"/>
          <w:color w:val="000000" w:themeColor="text1"/>
          <w:szCs w:val="28"/>
        </w:rPr>
      </w:pPr>
      <w:bookmarkStart w:id="25" w:name="_Toc233704798"/>
      <w:bookmarkStart w:id="26" w:name="_Toc370221343"/>
      <w:r w:rsidRPr="00FA28EE">
        <w:rPr>
          <w:rFonts w:eastAsia="黑体"/>
          <w:color w:val="000000" w:themeColor="text1"/>
          <w:szCs w:val="28"/>
        </w:rPr>
        <w:t xml:space="preserve">4.3.2 </w:t>
      </w:r>
      <w:r w:rsidRPr="00FA28EE">
        <w:rPr>
          <w:rFonts w:eastAsia="黑体"/>
          <w:color w:val="000000" w:themeColor="text1"/>
          <w:szCs w:val="28"/>
        </w:rPr>
        <w:t>基于可再生能源优先调度的短期机组组合模型</w:t>
      </w:r>
      <w:bookmarkEnd w:id="26"/>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根据前述短期机组组合建模思路，建立短期</w:t>
      </w:r>
      <w:proofErr w:type="gramStart"/>
      <w:r w:rsidRPr="00FA28EE">
        <w:rPr>
          <w:rFonts w:eastAsia="仿宋_GB2312"/>
          <w:color w:val="000000" w:themeColor="text1"/>
        </w:rPr>
        <w:t>期</w:t>
      </w:r>
      <w:proofErr w:type="gramEnd"/>
      <w:r w:rsidRPr="00FA28EE">
        <w:rPr>
          <w:rFonts w:eastAsia="仿宋_GB2312"/>
          <w:color w:val="000000" w:themeColor="text1"/>
        </w:rPr>
        <w:t>机组组合模型如下：</w:t>
      </w:r>
    </w:p>
    <w:p w:rsidR="005C3AAE" w:rsidRPr="00FA28EE" w:rsidRDefault="005C3AAE" w:rsidP="005C3AAE">
      <w:pPr>
        <w:spacing w:before="0" w:after="0" w:line="560" w:lineRule="exact"/>
        <w:ind w:firstLineChars="200" w:firstLine="562"/>
        <w:rPr>
          <w:rFonts w:eastAsia="仿宋_GB2312"/>
          <w:color w:val="000000" w:themeColor="text1"/>
        </w:rPr>
      </w:pPr>
      <w:r w:rsidRPr="00FA28EE">
        <w:rPr>
          <w:rFonts w:eastAsia="仿宋_GB2312"/>
          <w:b/>
          <w:color w:val="000000" w:themeColor="text1"/>
        </w:rPr>
        <w:t>目标函数</w:t>
      </w:r>
      <w:r w:rsidRPr="00FA28EE">
        <w:rPr>
          <w:rFonts w:eastAsia="仿宋_GB2312"/>
          <w:color w:val="000000" w:themeColor="text1"/>
        </w:rPr>
        <w:t>：</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position w:val="-28"/>
        </w:rPr>
        <w:object w:dxaOrig="3330" w:dyaOrig="705">
          <v:shape id="_x0000_i1067" type="#_x0000_t75" style="width:166.5pt;height:35.25pt" o:ole="">
            <v:imagedata r:id="rId65" o:title=""/>
          </v:shape>
          <o:OLEObject Type="Embed" ProgID="Equation.DSMT4" ShapeID="_x0000_i1067" DrawAspect="Content" ObjectID="_1443963884" r:id="rId141"/>
        </w:object>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r>
      <w:r w:rsidRPr="00FA28EE">
        <w:rPr>
          <w:rFonts w:eastAsia="仿宋_GB2312"/>
          <w:color w:val="000000" w:themeColor="text1"/>
        </w:rPr>
        <w:tab/>
        <w:t>(</w:t>
      </w:r>
      <w:r w:rsidR="00E0333D" w:rsidRPr="00FA28EE">
        <w:rPr>
          <w:rFonts w:eastAsia="仿宋_GB2312"/>
          <w:color w:val="000000" w:themeColor="text1"/>
        </w:rPr>
        <w:t>4</w:t>
      </w:r>
      <w:r w:rsidRPr="00FA28EE">
        <w:rPr>
          <w:rFonts w:eastAsia="仿宋_GB2312"/>
          <w:color w:val="000000" w:themeColor="text1"/>
        </w:rPr>
        <w:t>-21)</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position w:val="-14"/>
        </w:rPr>
        <w:object w:dxaOrig="1035" w:dyaOrig="525">
          <v:shape id="_x0000_i1068" type="#_x0000_t75" style="width:51.75pt;height:26.25pt" o:ole="">
            <v:imagedata r:id="rId67" o:title=""/>
          </v:shape>
          <o:OLEObject Type="Embed" ProgID="Equation.DSMT4" ShapeID="_x0000_i1068" DrawAspect="Content" ObjectID="_1443963885" r:id="rId142"/>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的发电成本，</w:t>
      </w:r>
      <w:r w:rsidRPr="00FA28EE">
        <w:rPr>
          <w:rFonts w:eastAsia="仿宋_GB2312"/>
          <w:color w:val="000000" w:themeColor="text1"/>
          <w:position w:val="-12"/>
        </w:rPr>
        <w:object w:dxaOrig="885" w:dyaOrig="465">
          <v:shape id="_x0000_i1069" type="#_x0000_t75" style="width:44.25pt;height:23.25pt" o:ole="">
            <v:imagedata r:id="rId69" o:title=""/>
          </v:shape>
          <o:OLEObject Type="Embed" ProgID="Equation.DSMT4" ShapeID="_x0000_i1069" DrawAspect="Content" ObjectID="_1443963886" r:id="rId143"/>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系统切负荷成本，</w:t>
      </w:r>
      <w:r w:rsidRPr="00FA28EE">
        <w:rPr>
          <w:rFonts w:eastAsia="仿宋_GB2312"/>
          <w:color w:val="000000" w:themeColor="text1"/>
          <w:position w:val="-4"/>
        </w:rPr>
        <w:object w:dxaOrig="300" w:dyaOrig="345">
          <v:shape id="_x0000_i1070" type="#_x0000_t75" style="width:15pt;height:17.25pt" o:ole="">
            <v:imagedata r:id="rId71" o:title=""/>
          </v:shape>
          <o:OLEObject Type="Embed" ProgID="Equation.DSMT4" ShapeID="_x0000_i1070" DrawAspect="Content" ObjectID="_1443963887" r:id="rId144"/>
        </w:object>
      </w:r>
      <w:r w:rsidRPr="00FA28EE">
        <w:rPr>
          <w:rFonts w:eastAsia="仿宋_GB2312"/>
          <w:color w:val="000000" w:themeColor="text1"/>
        </w:rPr>
        <w:t>为机组组合时间尺度，如</w:t>
      </w:r>
      <w:r w:rsidRPr="00FA28EE">
        <w:rPr>
          <w:rFonts w:eastAsia="仿宋_GB2312"/>
          <w:color w:val="000000" w:themeColor="text1"/>
        </w:rPr>
        <w:t>8760</w:t>
      </w:r>
      <w:r w:rsidRPr="00FA28EE">
        <w:rPr>
          <w:rFonts w:eastAsia="仿宋_GB2312"/>
          <w:color w:val="000000" w:themeColor="text1"/>
        </w:rPr>
        <w:t>小时。</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发电成本</w:t>
      </w:r>
      <w:r w:rsidRPr="00FA28EE">
        <w:rPr>
          <w:rFonts w:eastAsia="仿宋_GB2312"/>
          <w:color w:val="000000" w:themeColor="text1"/>
          <w:position w:val="-14"/>
        </w:rPr>
        <w:object w:dxaOrig="1035" w:dyaOrig="525">
          <v:shape id="_x0000_i1071" type="#_x0000_t75" style="width:51.75pt;height:26.25pt" o:ole="">
            <v:imagedata r:id="rId67" o:title=""/>
          </v:shape>
          <o:OLEObject Type="Embed" ProgID="Equation.DSMT4" ShapeID="_x0000_i1071" DrawAspect="Content" ObjectID="_1443963888" r:id="rId145"/>
        </w:object>
      </w:r>
      <w:r w:rsidRPr="00FA28EE">
        <w:rPr>
          <w:rFonts w:eastAsia="仿宋_GB2312"/>
          <w:color w:val="000000" w:themeColor="text1"/>
        </w:rPr>
        <w:t>如下式表示，由机组启停成本、固定运行成本以及增量运行成本三部分组成。各运行成本中包括机组燃料成本和</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排放成本两部分。</w:t>
      </w:r>
    </w:p>
    <w:p w:rsidR="005C3AAE" w:rsidRPr="00FA28EE" w:rsidRDefault="005C3AAE" w:rsidP="005C3AAE">
      <w:pPr>
        <w:spacing w:before="0" w:after="0"/>
        <w:ind w:firstLineChars="200" w:firstLine="560"/>
        <w:jc w:val="center"/>
        <w:rPr>
          <w:color w:val="000000" w:themeColor="text1"/>
        </w:rPr>
      </w:pPr>
      <w:r w:rsidRPr="00FA28EE">
        <w:rPr>
          <w:color w:val="000000" w:themeColor="text1"/>
          <w:position w:val="-36"/>
        </w:rPr>
        <w:object w:dxaOrig="7710" w:dyaOrig="1050">
          <v:shape id="_x0000_i1072" type="#_x0000_t75" style="width:385.5pt;height:52.5pt" o:ole="">
            <v:imagedata r:id="rId74" o:title=""/>
          </v:shape>
          <o:OLEObject Type="Embed" ProgID="Equation.DSMT4" ShapeID="_x0000_i1072" DrawAspect="Content" ObjectID="_1443963889" r:id="rId146"/>
        </w:object>
      </w:r>
    </w:p>
    <w:p w:rsidR="005C3AAE" w:rsidRPr="00FA28EE" w:rsidRDefault="005C3AAE" w:rsidP="005C3AAE">
      <w:pPr>
        <w:spacing w:before="0" w:after="0"/>
        <w:ind w:firstLineChars="200" w:firstLine="560"/>
        <w:rPr>
          <w:color w:val="000000" w:themeColor="text1"/>
        </w:rPr>
      </w:pPr>
      <w:r w:rsidRPr="00FA28EE">
        <w:rPr>
          <w:rFonts w:eastAsia="仿宋_GB2312"/>
          <w:color w:val="000000" w:themeColor="text1"/>
        </w:rPr>
        <w:t>其中，</w:t>
      </w:r>
      <w:r w:rsidRPr="00FA28EE">
        <w:rPr>
          <w:rFonts w:eastAsia="仿宋_GB2312"/>
          <w:color w:val="000000" w:themeColor="text1"/>
          <w:position w:val="-12"/>
        </w:rPr>
        <w:object w:dxaOrig="495" w:dyaOrig="495">
          <v:shape id="_x0000_i1073" type="#_x0000_t75" style="width:24.75pt;height:24.75pt" o:ole="">
            <v:imagedata r:id="rId76" o:title=""/>
          </v:shape>
          <o:OLEObject Type="Embed" ProgID="Equation.DSMT4" ShapeID="_x0000_i1073" DrawAspect="Content" ObjectID="_1443963890" r:id="rId147"/>
        </w:object>
      </w:r>
      <w:r w:rsidRPr="00FA28EE">
        <w:rPr>
          <w:rFonts w:eastAsia="仿宋_GB2312"/>
          <w:color w:val="000000" w:themeColor="text1"/>
        </w:rPr>
        <w:t>为所有机组类型，</w:t>
      </w:r>
      <w:r w:rsidRPr="00FA28EE">
        <w:rPr>
          <w:rFonts w:eastAsia="仿宋_GB2312"/>
          <w:color w:val="000000" w:themeColor="text1"/>
          <w:position w:val="-12"/>
        </w:rPr>
        <w:object w:dxaOrig="405" w:dyaOrig="495">
          <v:shape id="_x0000_i1074" type="#_x0000_t75" style="width:20.25pt;height:24.75pt" o:ole="">
            <v:imagedata r:id="rId78" o:title=""/>
          </v:shape>
          <o:OLEObject Type="Embed" ProgID="Equation.DSMT4" ShapeID="_x0000_i1074" DrawAspect="Content" ObjectID="_1443963891" r:id="rId148"/>
        </w:object>
      </w:r>
      <w:r w:rsidRPr="00FA28EE">
        <w:rPr>
          <w:rFonts w:eastAsia="仿宋_GB2312"/>
          <w:color w:val="000000" w:themeColor="text1"/>
        </w:rPr>
        <w:t>为机组子类型。</w:t>
      </w:r>
      <w:r w:rsidRPr="00FA28EE">
        <w:rPr>
          <w:rFonts w:eastAsia="仿宋_GB2312"/>
          <w:color w:val="000000" w:themeColor="text1"/>
          <w:position w:val="-14"/>
        </w:rPr>
        <w:object w:dxaOrig="1245" w:dyaOrig="525">
          <v:shape id="_x0000_i1075" type="#_x0000_t75" style="width:62.25pt;height:26.25pt" o:ole="">
            <v:imagedata r:id="rId80" o:title=""/>
          </v:shape>
          <o:OLEObject Type="Embed" ProgID="Equation.DSMT4" ShapeID="_x0000_i1075" DrawAspect="Content" ObjectID="_1443963892" r:id="rId149"/>
        </w:object>
      </w:r>
      <w:r w:rsidRPr="00FA28EE">
        <w:rPr>
          <w:rFonts w:eastAsia="仿宋_GB2312"/>
          <w:color w:val="000000" w:themeColor="text1"/>
        </w:rPr>
        <w:t>、</w:t>
      </w:r>
      <w:r w:rsidRPr="00FA28EE">
        <w:rPr>
          <w:rFonts w:eastAsia="仿宋_GB2312"/>
          <w:color w:val="000000" w:themeColor="text1"/>
          <w:position w:val="-14"/>
        </w:rPr>
        <w:object w:dxaOrig="1530" w:dyaOrig="555">
          <v:shape id="_x0000_i1076" type="#_x0000_t75" style="width:76.5pt;height:27.75pt" o:ole="">
            <v:imagedata r:id="rId82" o:title=""/>
          </v:shape>
          <o:OLEObject Type="Embed" ProgID="Equation.DSMT4" ShapeID="_x0000_i1076" DrawAspect="Content" ObjectID="_1443963893" r:id="rId150"/>
        </w:object>
      </w:r>
      <w:r w:rsidRPr="00FA28EE">
        <w:rPr>
          <w:rFonts w:eastAsia="仿宋_GB2312"/>
          <w:color w:val="000000" w:themeColor="text1"/>
        </w:rPr>
        <w:t>、</w:t>
      </w:r>
      <w:r w:rsidRPr="00FA28EE">
        <w:rPr>
          <w:rFonts w:eastAsia="仿宋_GB2312"/>
          <w:color w:val="000000" w:themeColor="text1"/>
          <w:position w:val="-14"/>
        </w:rPr>
        <w:object w:dxaOrig="1350" w:dyaOrig="585">
          <v:shape id="_x0000_i1077" type="#_x0000_t75" style="width:67.5pt;height:29.25pt" o:ole="">
            <v:imagedata r:id="rId84" o:title=""/>
          </v:shape>
          <o:OLEObject Type="Embed" ProgID="Equation.DSMT4" ShapeID="_x0000_i1077" DrawAspect="Content" ObjectID="_1443963894" r:id="rId151"/>
        </w:object>
      </w:r>
      <w:r w:rsidRPr="00FA28EE">
        <w:rPr>
          <w:rFonts w:eastAsia="仿宋_GB2312"/>
          <w:color w:val="000000" w:themeColor="text1"/>
        </w:rPr>
        <w:t>分别为机组类型的单个机组启停成本（元</w:t>
      </w:r>
      <w:r w:rsidRPr="00FA28EE">
        <w:rPr>
          <w:rFonts w:eastAsia="仿宋_GB2312"/>
          <w:color w:val="000000" w:themeColor="text1"/>
        </w:rPr>
        <w:t>/</w:t>
      </w:r>
      <w:r w:rsidRPr="00FA28EE">
        <w:rPr>
          <w:rFonts w:eastAsia="仿宋_GB2312"/>
          <w:color w:val="000000" w:themeColor="text1"/>
        </w:rPr>
        <w:t>兆瓦时）、固定运行成本（元</w:t>
      </w:r>
      <w:r w:rsidRPr="00FA28EE">
        <w:rPr>
          <w:rFonts w:eastAsia="仿宋_GB2312"/>
          <w:color w:val="000000" w:themeColor="text1"/>
        </w:rPr>
        <w:t>/</w:t>
      </w:r>
      <w:r w:rsidRPr="00FA28EE">
        <w:rPr>
          <w:rFonts w:eastAsia="仿宋_GB2312"/>
          <w:color w:val="000000" w:themeColor="text1"/>
        </w:rPr>
        <w:t>兆瓦时）以及增量运行成本（元</w:t>
      </w:r>
      <w:r w:rsidRPr="00FA28EE">
        <w:rPr>
          <w:rFonts w:eastAsia="仿宋_GB2312"/>
          <w:color w:val="000000" w:themeColor="text1"/>
        </w:rPr>
        <w:t>/</w:t>
      </w:r>
      <w:r w:rsidRPr="00FA28EE">
        <w:rPr>
          <w:rFonts w:eastAsia="仿宋_GB2312"/>
          <w:color w:val="000000" w:themeColor="text1"/>
        </w:rPr>
        <w:t>兆瓦时）。</w:t>
      </w:r>
      <w:r w:rsidRPr="00FA28EE">
        <w:rPr>
          <w:color w:val="000000" w:themeColor="text1"/>
          <w:position w:val="-14"/>
        </w:rPr>
        <w:object w:dxaOrig="1305" w:dyaOrig="480">
          <v:shape id="_x0000_i1078" type="#_x0000_t75" style="width:65.25pt;height:24pt" o:ole="">
            <v:imagedata r:id="rId86" o:title=""/>
          </v:shape>
          <o:OLEObject Type="Embed" ProgID="Equation.DSMT4" ShapeID="_x0000_i1078" DrawAspect="Content" ObjectID="_1443963895" r:id="rId152"/>
        </w:object>
      </w:r>
      <w:r w:rsidRPr="00FA28EE">
        <w:rPr>
          <w:rFonts w:eastAsia="仿宋_GB2312"/>
          <w:color w:val="000000" w:themeColor="text1"/>
        </w:rPr>
        <w:t>为机组启停次数，</w:t>
      </w:r>
      <w:r w:rsidRPr="00FA28EE">
        <w:rPr>
          <w:color w:val="000000" w:themeColor="text1"/>
          <w:position w:val="-14"/>
        </w:rPr>
        <w:object w:dxaOrig="1500" w:dyaOrig="510">
          <v:shape id="_x0000_i1079" type="#_x0000_t75" style="width:75pt;height:25.5pt" o:ole="">
            <v:imagedata r:id="rId88" o:title=""/>
          </v:shape>
          <o:OLEObject Type="Embed" ProgID="Equation.DSMT4" ShapeID="_x0000_i1079" DrawAspect="Content" ObjectID="_1443963896" r:id="rId153"/>
        </w:object>
      </w:r>
      <w:r w:rsidRPr="00FA28EE">
        <w:rPr>
          <w:rFonts w:eastAsia="仿宋_GB2312"/>
          <w:color w:val="000000" w:themeColor="text1"/>
        </w:rPr>
        <w:t>为在线机组台数，</w:t>
      </w:r>
      <w:r w:rsidRPr="00FA28EE">
        <w:rPr>
          <w:color w:val="000000" w:themeColor="text1"/>
          <w:position w:val="-14"/>
        </w:rPr>
        <w:object w:dxaOrig="1305" w:dyaOrig="510">
          <v:shape id="_x0000_i1080" type="#_x0000_t75" style="width:65.25pt;height:25.5pt" o:ole="">
            <v:imagedata r:id="rId90" o:title=""/>
          </v:shape>
          <o:OLEObject Type="Embed" ProgID="Equation.DSMT4" ShapeID="_x0000_i1080" DrawAspect="Content" ObjectID="_1443963897" r:id="rId154"/>
        </w:object>
      </w:r>
      <w:r w:rsidRPr="00FA28EE">
        <w:rPr>
          <w:rFonts w:eastAsia="仿宋_GB2312"/>
          <w:color w:val="000000" w:themeColor="text1"/>
        </w:rPr>
        <w:t>为机组发电出力（兆瓦时）。</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切负荷成本</w:t>
      </w:r>
      <w:r w:rsidRPr="00FA28EE">
        <w:rPr>
          <w:rFonts w:eastAsia="仿宋_GB2312"/>
          <w:color w:val="000000" w:themeColor="text1"/>
          <w:position w:val="-12"/>
        </w:rPr>
        <w:object w:dxaOrig="885" w:dyaOrig="465">
          <v:shape id="_x0000_i1081" type="#_x0000_t75" style="width:44.25pt;height:23.25pt" o:ole="">
            <v:imagedata r:id="rId69" o:title=""/>
          </v:shape>
          <o:OLEObject Type="Embed" ProgID="Equation.DSMT4" ShapeID="_x0000_i1081" DrawAspect="Content" ObjectID="_1443963898" r:id="rId155"/>
        </w:object>
      </w:r>
      <w:r w:rsidRPr="00FA28EE">
        <w:rPr>
          <w:rFonts w:eastAsia="仿宋_GB2312"/>
          <w:color w:val="000000" w:themeColor="text1"/>
        </w:rPr>
        <w:t>如下式表示，是由系统发电不足引起切负荷后引起的系统成本。</w:t>
      </w:r>
    </w:p>
    <w:p w:rsidR="005C3AAE" w:rsidRPr="00FA28EE" w:rsidRDefault="005C3AAE" w:rsidP="005C3AAE">
      <w:pPr>
        <w:spacing w:before="0" w:after="0"/>
        <w:ind w:firstLineChars="200" w:firstLine="560"/>
        <w:jc w:val="center"/>
        <w:rPr>
          <w:rFonts w:eastAsia="仿宋_GB2312"/>
          <w:color w:val="000000" w:themeColor="text1"/>
        </w:rPr>
      </w:pPr>
      <w:r w:rsidRPr="00FA28EE">
        <w:rPr>
          <w:rFonts w:eastAsia="仿宋_GB2312"/>
          <w:color w:val="000000" w:themeColor="text1"/>
          <w:position w:val="-14"/>
        </w:rPr>
        <w:object w:dxaOrig="3585" w:dyaOrig="615">
          <v:shape id="_x0000_i1082" type="#_x0000_t75" style="width:179.25pt;height:30.75pt" o:ole="">
            <v:imagedata r:id="rId93" o:title=""/>
          </v:shape>
          <o:OLEObject Type="Embed" ProgID="Equation.DSMT4" ShapeID="_x0000_i1082" DrawAspect="Content" ObjectID="_1443963899" r:id="rId156"/>
        </w:objec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position w:val="-12"/>
        </w:rPr>
        <w:object w:dxaOrig="525" w:dyaOrig="465">
          <v:shape id="_x0000_i1083" type="#_x0000_t75" style="width:26.25pt;height:23.25pt" o:ole="">
            <v:imagedata r:id="rId95" o:title=""/>
          </v:shape>
          <o:OLEObject Type="Embed" ProgID="Equation.DSMT4" ShapeID="_x0000_i1083" DrawAspect="Content" ObjectID="_1443963900" r:id="rId157"/>
        </w:object>
      </w:r>
      <w:r w:rsidRPr="00FA28EE">
        <w:rPr>
          <w:rFonts w:eastAsia="仿宋_GB2312"/>
          <w:color w:val="000000" w:themeColor="text1"/>
        </w:rPr>
        <w:t>为损失负荷价值（</w:t>
      </w:r>
      <w:r w:rsidRPr="00FA28EE">
        <w:rPr>
          <w:rFonts w:eastAsia="仿宋_GB2312"/>
          <w:color w:val="000000" w:themeColor="text1"/>
        </w:rPr>
        <w:t>Value of Lost Load</w:t>
      </w:r>
      <w:r w:rsidRPr="00FA28EE">
        <w:rPr>
          <w:rFonts w:eastAsia="仿宋_GB2312"/>
          <w:color w:val="000000" w:themeColor="text1"/>
        </w:rPr>
        <w:t>，元</w:t>
      </w:r>
      <w:r w:rsidRPr="00FA28EE">
        <w:rPr>
          <w:rFonts w:eastAsia="仿宋_GB2312"/>
          <w:color w:val="000000" w:themeColor="text1"/>
        </w:rPr>
        <w:t>/</w:t>
      </w:r>
      <w:r w:rsidRPr="00FA28EE">
        <w:rPr>
          <w:rFonts w:eastAsia="仿宋_GB2312"/>
          <w:color w:val="000000" w:themeColor="text1"/>
        </w:rPr>
        <w:t>千瓦时），</w:t>
      </w:r>
      <w:r w:rsidRPr="00FA28EE">
        <w:rPr>
          <w:color w:val="000000" w:themeColor="text1"/>
          <w:position w:val="-14"/>
        </w:rPr>
        <w:object w:dxaOrig="1170" w:dyaOrig="480">
          <v:shape id="_x0000_i1084" type="#_x0000_t75" style="width:58.5pt;height:24pt" o:ole="">
            <v:imagedata r:id="rId97" o:title=""/>
          </v:shape>
          <o:OLEObject Type="Embed" ProgID="Equation.DSMT4" ShapeID="_x0000_i1084" DrawAspect="Content" ObjectID="_1443963901" r:id="rId158"/>
        </w:object>
      </w:r>
      <w:r w:rsidRPr="00FA28EE">
        <w:rPr>
          <w:rFonts w:eastAsia="仿宋_GB2312"/>
          <w:color w:val="000000" w:themeColor="text1"/>
        </w:rPr>
        <w:t>为切负荷量（兆瓦时）。</w:t>
      </w:r>
    </w:p>
    <w:p w:rsidR="005C3AAE" w:rsidRPr="00FA28EE" w:rsidRDefault="005C3AAE" w:rsidP="005C3AAE">
      <w:pPr>
        <w:spacing w:before="0" w:after="0" w:line="560" w:lineRule="exact"/>
        <w:ind w:firstLineChars="200" w:firstLine="562"/>
        <w:rPr>
          <w:rFonts w:eastAsia="仿宋_GB2312"/>
          <w:b/>
          <w:color w:val="000000" w:themeColor="text1"/>
        </w:rPr>
      </w:pPr>
      <w:r w:rsidRPr="00FA28EE">
        <w:rPr>
          <w:rFonts w:eastAsia="仿宋_GB2312"/>
          <w:b/>
          <w:color w:val="000000" w:themeColor="text1"/>
        </w:rPr>
        <w:t>约束条件：</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功率平衡约束</w:t>
      </w:r>
    </w:p>
    <w:p w:rsidR="005C3AAE" w:rsidRPr="00FA28EE" w:rsidRDefault="005C3AAE" w:rsidP="005C3AAE">
      <w:pPr>
        <w:spacing w:before="0" w:after="0"/>
        <w:ind w:firstLineChars="200" w:firstLine="560"/>
        <w:rPr>
          <w:noProof/>
          <w:color w:val="000000" w:themeColor="text1"/>
        </w:rPr>
      </w:pPr>
      <w:r w:rsidRPr="00FA28EE">
        <w:rPr>
          <w:color w:val="000000" w:themeColor="text1"/>
          <w:position w:val="-32"/>
        </w:rPr>
        <w:object w:dxaOrig="6690" w:dyaOrig="690">
          <v:shape id="_x0000_i1085" type="#_x0000_t75" style="width:334.5pt;height:34.5pt" o:ole="">
            <v:imagedata r:id="rId99" o:title=""/>
          </v:shape>
          <o:OLEObject Type="Embed" ProgID="Equation.DSMT4" ShapeID="_x0000_i1085" DrawAspect="Content" ObjectID="_1443963902" r:id="rId159"/>
        </w:object>
      </w:r>
      <w:r w:rsidRPr="00FA28EE">
        <w:rPr>
          <w:color w:val="000000" w:themeColor="text1"/>
        </w:rPr>
        <w:tab/>
        <w:t>(</w:t>
      </w:r>
      <w:r w:rsidR="00E0333D" w:rsidRPr="00FA28EE">
        <w:rPr>
          <w:color w:val="000000" w:themeColor="text1"/>
        </w:rPr>
        <w:t>4</w:t>
      </w:r>
      <w:r w:rsidRPr="00FA28EE">
        <w:rPr>
          <w:color w:val="000000" w:themeColor="text1"/>
        </w:rPr>
        <w:t>-22)</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lastRenderedPageBreak/>
        <w:t>其中，</w:t>
      </w:r>
      <w:r w:rsidRPr="00FA28EE">
        <w:rPr>
          <w:color w:val="000000" w:themeColor="text1"/>
          <w:position w:val="-14"/>
        </w:rPr>
        <w:object w:dxaOrig="915" w:dyaOrig="465">
          <v:shape id="_x0000_i1086" type="#_x0000_t75" style="width:45.75pt;height:23.25pt" o:ole="">
            <v:imagedata r:id="rId101" o:title=""/>
          </v:shape>
          <o:OLEObject Type="Embed" ProgID="Equation.DSMT4" ShapeID="_x0000_i1086" DrawAspect="Content" ObjectID="_1443963903" r:id="rId160"/>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的风电出力（预期或预测值），</w:t>
      </w:r>
      <w:r w:rsidRPr="00FA28EE">
        <w:rPr>
          <w:color w:val="000000" w:themeColor="text1"/>
          <w:position w:val="-14"/>
        </w:rPr>
        <w:object w:dxaOrig="1230" w:dyaOrig="495">
          <v:shape id="_x0000_i1087" type="#_x0000_t75" style="width:61.5pt;height:24.75pt" o:ole="">
            <v:imagedata r:id="rId103" o:title=""/>
          </v:shape>
          <o:OLEObject Type="Embed" ProgID="Equation.DSMT4" ShapeID="_x0000_i1087" DrawAspect="Content" ObjectID="_1443963904" r:id="rId161"/>
        </w:object>
      </w:r>
      <w:r w:rsidRPr="00FA28EE">
        <w:rPr>
          <w:rFonts w:eastAsia="仿宋_GB2312"/>
          <w:color w:val="000000" w:themeColor="text1"/>
        </w:rPr>
        <w:t>为时刻</w:t>
      </w:r>
      <w:r w:rsidRPr="00FA28EE">
        <w:rPr>
          <w:rFonts w:eastAsia="仿宋_GB2312"/>
          <w:color w:val="000000" w:themeColor="text1"/>
        </w:rPr>
        <w:t>t</w:t>
      </w:r>
      <w:proofErr w:type="gramStart"/>
      <w:r w:rsidRPr="00FA28EE">
        <w:rPr>
          <w:rFonts w:eastAsia="仿宋_GB2312"/>
          <w:color w:val="000000" w:themeColor="text1"/>
        </w:rPr>
        <w:t>的弃风出力</w:t>
      </w:r>
      <w:proofErr w:type="gramEnd"/>
      <w:r w:rsidRPr="00FA28EE">
        <w:rPr>
          <w:rFonts w:eastAsia="仿宋_GB2312"/>
          <w:color w:val="000000" w:themeColor="text1"/>
        </w:rPr>
        <w:t>，</w:t>
      </w:r>
      <w:r w:rsidRPr="00FA28EE">
        <w:rPr>
          <w:color w:val="000000" w:themeColor="text1"/>
          <w:position w:val="-14"/>
        </w:rPr>
        <w:object w:dxaOrig="1200" w:dyaOrig="495">
          <v:shape id="_x0000_i1088" type="#_x0000_t75" style="width:60pt;height:24.75pt" o:ole="">
            <v:imagedata r:id="rId105" o:title=""/>
          </v:shape>
          <o:OLEObject Type="Embed" ProgID="Equation.DSMT4" ShapeID="_x0000_i1088" DrawAspect="Content" ObjectID="_1443963905" r:id="rId162"/>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的切负荷量，</w:t>
      </w:r>
      <w:r w:rsidRPr="00FA28EE">
        <w:rPr>
          <w:color w:val="000000" w:themeColor="text1"/>
          <w:position w:val="-14"/>
        </w:rPr>
        <w:object w:dxaOrig="930" w:dyaOrig="510">
          <v:shape id="_x0000_i1089" type="#_x0000_t75" style="width:46.5pt;height:25.5pt" o:ole="">
            <v:imagedata r:id="rId107" o:title=""/>
          </v:shape>
          <o:OLEObject Type="Embed" ProgID="Equation.DSMT4" ShapeID="_x0000_i1089" DrawAspect="Content" ObjectID="_1443963906" r:id="rId163"/>
        </w:object>
      </w:r>
      <w:r w:rsidRPr="00FA28EE">
        <w:rPr>
          <w:rFonts w:eastAsia="仿宋_GB2312"/>
          <w:color w:val="000000" w:themeColor="text1"/>
        </w:rPr>
        <w:t>为时刻</w:t>
      </w:r>
      <w:r w:rsidRPr="00FA28EE">
        <w:rPr>
          <w:rFonts w:eastAsia="仿宋_GB2312"/>
          <w:color w:val="000000" w:themeColor="text1"/>
        </w:rPr>
        <w:t>t</w:t>
      </w:r>
      <w:r w:rsidRPr="00FA28EE">
        <w:rPr>
          <w:rFonts w:eastAsia="仿宋_GB2312"/>
          <w:color w:val="000000" w:themeColor="text1"/>
        </w:rPr>
        <w:t>的负荷值。</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备用容量约束</w:t>
      </w:r>
    </w:p>
    <w:p w:rsidR="005C3AAE" w:rsidRPr="00FA28EE" w:rsidRDefault="005C3AAE" w:rsidP="005C3AAE">
      <w:pPr>
        <w:spacing w:before="0" w:after="0"/>
        <w:jc w:val="center"/>
        <w:rPr>
          <w:color w:val="000000" w:themeColor="text1"/>
        </w:rPr>
      </w:pPr>
      <w:r w:rsidRPr="00FA28EE">
        <w:rPr>
          <w:color w:val="000000" w:themeColor="text1"/>
          <w:position w:val="-32"/>
        </w:rPr>
        <w:object w:dxaOrig="7155" w:dyaOrig="615">
          <v:shape id="_x0000_i1090" type="#_x0000_t75" style="width:357.75pt;height:30.75pt" o:ole="">
            <v:imagedata r:id="rId109" o:title=""/>
          </v:shape>
          <o:OLEObject Type="Embed" ProgID="Equation.DSMT4" ShapeID="_x0000_i1090" DrawAspect="Content" ObjectID="_1443963907" r:id="rId164"/>
        </w:object>
      </w:r>
      <w:r w:rsidRPr="00FA28EE">
        <w:rPr>
          <w:color w:val="000000" w:themeColor="text1"/>
        </w:rPr>
        <w:t xml:space="preserve"> (</w:t>
      </w:r>
      <w:r w:rsidR="00E0333D" w:rsidRPr="00FA28EE">
        <w:rPr>
          <w:color w:val="000000" w:themeColor="text1"/>
        </w:rPr>
        <w:t>4</w:t>
      </w:r>
      <w:r w:rsidRPr="00FA28EE">
        <w:rPr>
          <w:color w:val="000000" w:themeColor="text1"/>
        </w:rPr>
        <w:t>-23)</w:t>
      </w:r>
    </w:p>
    <w:p w:rsidR="005C3AAE" w:rsidRPr="00FA28EE" w:rsidRDefault="005C3AAE" w:rsidP="005C3AAE">
      <w:pPr>
        <w:spacing w:before="0" w:after="0"/>
        <w:jc w:val="center"/>
        <w:rPr>
          <w:color w:val="000000" w:themeColor="text1"/>
        </w:rPr>
      </w:pPr>
      <w:r w:rsidRPr="00FA28EE">
        <w:rPr>
          <w:color w:val="000000" w:themeColor="text1"/>
          <w:position w:val="-32"/>
        </w:rPr>
        <w:object w:dxaOrig="7320" w:dyaOrig="660">
          <v:shape id="_x0000_i1091" type="#_x0000_t75" style="width:366pt;height:33pt" o:ole="">
            <v:imagedata r:id="rId111" o:title=""/>
          </v:shape>
          <o:OLEObject Type="Embed" ProgID="Equation.DSMT4" ShapeID="_x0000_i1091" DrawAspect="Content" ObjectID="_1443963908" r:id="rId165"/>
        </w:object>
      </w:r>
      <w:r w:rsidRPr="00FA28EE">
        <w:rPr>
          <w:color w:val="000000" w:themeColor="text1"/>
        </w:rPr>
        <w:t xml:space="preserve"> (</w:t>
      </w:r>
      <w:r w:rsidR="00E0333D" w:rsidRPr="00FA28EE">
        <w:rPr>
          <w:color w:val="000000" w:themeColor="text1"/>
        </w:rPr>
        <w:t>4</w:t>
      </w:r>
      <w:r w:rsidRPr="00FA28EE">
        <w:rPr>
          <w:color w:val="000000" w:themeColor="text1"/>
        </w:rPr>
        <w:t>-24)</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其中，式（</w:t>
      </w:r>
      <w:r w:rsidR="00DB0FF6" w:rsidRPr="00FA28EE">
        <w:rPr>
          <w:rFonts w:eastAsia="仿宋_GB2312"/>
          <w:color w:val="000000" w:themeColor="text1"/>
        </w:rPr>
        <w:t>4</w:t>
      </w:r>
      <w:r w:rsidRPr="00FA28EE">
        <w:rPr>
          <w:rFonts w:eastAsia="仿宋_GB2312"/>
          <w:color w:val="000000" w:themeColor="text1"/>
        </w:rPr>
        <w:t>-23</w:t>
      </w:r>
      <w:r w:rsidRPr="00FA28EE">
        <w:rPr>
          <w:rFonts w:eastAsia="仿宋_GB2312"/>
          <w:color w:val="000000" w:themeColor="text1"/>
        </w:rPr>
        <w:t>）为上调备用约束，式（</w:t>
      </w:r>
      <w:r w:rsidR="00DB0FF6" w:rsidRPr="00FA28EE">
        <w:rPr>
          <w:rFonts w:eastAsia="仿宋_GB2312"/>
          <w:color w:val="000000" w:themeColor="text1"/>
        </w:rPr>
        <w:t>4</w:t>
      </w:r>
      <w:r w:rsidRPr="00FA28EE">
        <w:rPr>
          <w:rFonts w:eastAsia="仿宋_GB2312"/>
          <w:color w:val="000000" w:themeColor="text1"/>
        </w:rPr>
        <w:t>-24</w:t>
      </w:r>
      <w:r w:rsidRPr="00FA28EE">
        <w:rPr>
          <w:rFonts w:eastAsia="仿宋_GB2312"/>
          <w:color w:val="000000" w:themeColor="text1"/>
        </w:rPr>
        <w:t>）为下调备用约束。</w:t>
      </w:r>
      <w:r w:rsidRPr="00FA28EE">
        <w:rPr>
          <w:color w:val="000000" w:themeColor="text1"/>
          <w:position w:val="-14"/>
        </w:rPr>
        <w:object w:dxaOrig="1065" w:dyaOrig="480">
          <v:shape id="_x0000_i1092" type="#_x0000_t75" style="width:53.25pt;height:24pt" o:ole="">
            <v:imagedata r:id="rId113" o:title=""/>
          </v:shape>
          <o:OLEObject Type="Embed" ProgID="Equation.DSMT4" ShapeID="_x0000_i1092" DrawAspect="Content" ObjectID="_1443963909" r:id="rId166"/>
        </w:object>
      </w:r>
      <w:r w:rsidRPr="00FA28EE">
        <w:rPr>
          <w:rFonts w:eastAsia="仿宋_GB2312"/>
          <w:color w:val="000000" w:themeColor="text1"/>
        </w:rPr>
        <w:t>为上调备用需求量（兆瓦）；</w:t>
      </w:r>
      <w:r w:rsidRPr="00FA28EE">
        <w:rPr>
          <w:color w:val="000000" w:themeColor="text1"/>
          <w:position w:val="-14"/>
        </w:rPr>
        <w:object w:dxaOrig="1095" w:dyaOrig="510">
          <v:shape id="_x0000_i1093" type="#_x0000_t75" style="width:54.75pt;height:25.5pt" o:ole="">
            <v:imagedata r:id="rId115" o:title=""/>
          </v:shape>
          <o:OLEObject Type="Embed" ProgID="Equation.DSMT4" ShapeID="_x0000_i1093" DrawAspect="Content" ObjectID="_1443963910" r:id="rId167"/>
        </w:object>
      </w:r>
      <w:r w:rsidRPr="00FA28EE">
        <w:rPr>
          <w:rFonts w:eastAsia="仿宋_GB2312"/>
          <w:color w:val="000000" w:themeColor="text1"/>
        </w:rPr>
        <w:t>为下调备用需求量（兆瓦）；</w:t>
      </w:r>
      <w:r w:rsidRPr="00FA28EE">
        <w:rPr>
          <w:color w:val="000000" w:themeColor="text1"/>
          <w:position w:val="-14"/>
        </w:rPr>
        <w:object w:dxaOrig="1080" w:dyaOrig="465">
          <v:shape id="_x0000_i1094" type="#_x0000_t75" style="width:54pt;height:23.25pt" o:ole="">
            <v:imagedata r:id="rId117" o:title=""/>
          </v:shape>
          <o:OLEObject Type="Embed" ProgID="Equation.DSMT4" ShapeID="_x0000_i1094" DrawAspect="Content" ObjectID="_1443963911" r:id="rId168"/>
        </w:object>
      </w:r>
      <w:r w:rsidRPr="00FA28EE">
        <w:rPr>
          <w:color w:val="000000" w:themeColor="text1"/>
        </w:rPr>
        <w:t>、</w:t>
      </w:r>
      <w:r w:rsidRPr="00FA28EE">
        <w:rPr>
          <w:color w:val="000000" w:themeColor="text1"/>
          <w:position w:val="-14"/>
        </w:rPr>
        <w:object w:dxaOrig="1035" w:dyaOrig="465">
          <v:shape id="_x0000_i1095" type="#_x0000_t75" style="width:51.75pt;height:23.25pt" o:ole="">
            <v:imagedata r:id="rId119" o:title=""/>
          </v:shape>
          <o:OLEObject Type="Embed" ProgID="Equation.DSMT4" ShapeID="_x0000_i1095" DrawAspect="Content" ObjectID="_1443963912" r:id="rId169"/>
        </w:object>
      </w:r>
      <w:r w:rsidRPr="00FA28EE">
        <w:rPr>
          <w:rFonts w:eastAsia="仿宋_GB2312"/>
          <w:color w:val="000000" w:themeColor="text1"/>
        </w:rPr>
        <w:t>分别为类型</w:t>
      </w:r>
      <w:r w:rsidRPr="00FA28EE">
        <w:rPr>
          <w:color w:val="000000" w:themeColor="text1"/>
          <w:position w:val="-12"/>
        </w:rPr>
        <w:object w:dxaOrig="390" w:dyaOrig="480">
          <v:shape id="_x0000_i1096" type="#_x0000_t75" style="width:19.5pt;height:24pt" o:ole="">
            <v:imagedata r:id="rId121" o:title=""/>
          </v:shape>
          <o:OLEObject Type="Embed" ProgID="Equation.DSMT4" ShapeID="_x0000_i1096" DrawAspect="Content" ObjectID="_1443963913" r:id="rId170"/>
        </w:object>
      </w:r>
      <w:r w:rsidRPr="00FA28EE">
        <w:rPr>
          <w:rFonts w:eastAsia="仿宋_GB2312"/>
          <w:color w:val="000000" w:themeColor="text1"/>
        </w:rPr>
        <w:t>机组的单机最大出力和最小出力。</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最大、最小出力限制</w:t>
      </w:r>
    </w:p>
    <w:p w:rsidR="005C3AAE" w:rsidRPr="00FA28EE" w:rsidRDefault="005C3AAE" w:rsidP="005C3AAE">
      <w:pPr>
        <w:spacing w:before="0" w:after="0"/>
        <w:ind w:left="1293"/>
        <w:rPr>
          <w:color w:val="000000" w:themeColor="text1"/>
        </w:rPr>
      </w:pPr>
      <w:r w:rsidRPr="00FA28EE">
        <w:rPr>
          <w:color w:val="000000" w:themeColor="text1"/>
          <w:position w:val="-32"/>
        </w:rPr>
        <w:object w:dxaOrig="4845" w:dyaOrig="750">
          <v:shape id="_x0000_i1097" type="#_x0000_t75" style="width:242.25pt;height:37.5pt" o:ole="">
            <v:imagedata r:id="rId123" o:title=""/>
          </v:shape>
          <o:OLEObject Type="Embed" ProgID="Equation.DSMT4" ShapeID="_x0000_i1097" DrawAspect="Content" ObjectID="_1443963914" r:id="rId171"/>
        </w:object>
      </w:r>
      <w:r w:rsidRPr="00FA28EE">
        <w:rPr>
          <w:color w:val="000000" w:themeColor="text1"/>
        </w:rPr>
        <w:t xml:space="preserve"> </w: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-25)</w:t>
      </w:r>
    </w:p>
    <w:p w:rsidR="005C3AAE" w:rsidRPr="00FA28EE" w:rsidRDefault="005C3AAE" w:rsidP="005C3AAE">
      <w:pPr>
        <w:spacing w:before="0" w:after="0"/>
        <w:ind w:left="1293"/>
        <w:rPr>
          <w:noProof/>
          <w:color w:val="000000" w:themeColor="text1"/>
        </w:rPr>
      </w:pPr>
      <w:r w:rsidRPr="00FA28EE">
        <w:rPr>
          <w:color w:val="000000" w:themeColor="text1"/>
          <w:position w:val="-32"/>
        </w:rPr>
        <w:object w:dxaOrig="4845" w:dyaOrig="750">
          <v:shape id="_x0000_i1098" type="#_x0000_t75" style="width:242.25pt;height:37.5pt" o:ole="">
            <v:imagedata r:id="rId125" o:title=""/>
          </v:shape>
          <o:OLEObject Type="Embed" ProgID="Equation.DSMT4" ShapeID="_x0000_i1098" DrawAspect="Content" ObjectID="_1443963915" r:id="rId172"/>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-26)</w:t>
      </w:r>
    </w:p>
    <w:p w:rsidR="005C3AAE" w:rsidRPr="00FA28EE" w:rsidRDefault="005C3AAE" w:rsidP="005C3AAE">
      <w:pPr>
        <w:spacing w:before="0" w:after="0"/>
        <w:ind w:left="1293"/>
        <w:rPr>
          <w:color w:val="000000" w:themeColor="text1"/>
        </w:rPr>
      </w:pPr>
      <w:r w:rsidRPr="00FA28EE">
        <w:rPr>
          <w:color w:val="000000" w:themeColor="text1"/>
          <w:position w:val="-14"/>
        </w:rPr>
        <w:object w:dxaOrig="5700" w:dyaOrig="585">
          <v:shape id="_x0000_i1099" type="#_x0000_t75" style="width:285pt;height:29.25pt" o:ole="">
            <v:imagedata r:id="rId127" o:title=""/>
          </v:shape>
          <o:OLEObject Type="Embed" ProgID="Equation.DSMT4" ShapeID="_x0000_i1099" DrawAspect="Content" ObjectID="_1443963916" r:id="rId173"/>
        </w:object>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-27)</w:t>
      </w:r>
    </w:p>
    <w:p w:rsidR="005C3AAE" w:rsidRPr="00FA28EE" w:rsidRDefault="005C3AAE" w:rsidP="005C3AAE">
      <w:pPr>
        <w:spacing w:before="0" w:after="0"/>
        <w:ind w:left="1293"/>
        <w:rPr>
          <w:color w:val="000000" w:themeColor="text1"/>
        </w:rPr>
      </w:pPr>
      <w:r w:rsidRPr="00FA28EE">
        <w:rPr>
          <w:color w:val="000000" w:themeColor="text1"/>
          <w:position w:val="-14"/>
        </w:rPr>
        <w:object w:dxaOrig="5700" w:dyaOrig="585">
          <v:shape id="_x0000_i1100" type="#_x0000_t75" style="width:285pt;height:29.25pt" o:ole="">
            <v:imagedata r:id="rId129" o:title=""/>
          </v:shape>
          <o:OLEObject Type="Embed" ProgID="Equation.DSMT4" ShapeID="_x0000_i1100" DrawAspect="Content" ObjectID="_1443963917" r:id="rId174"/>
        </w:object>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-28)</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其中，类型</w:t>
      </w:r>
      <w:r w:rsidRPr="00FA28EE">
        <w:rPr>
          <w:rFonts w:eastAsia="仿宋_GB2312"/>
          <w:color w:val="000000" w:themeColor="text1"/>
          <w:position w:val="-12"/>
        </w:rPr>
        <w:object w:dxaOrig="420" w:dyaOrig="510">
          <v:shape id="_x0000_i1101" type="#_x0000_t75" style="width:21pt;height:25.5pt" o:ole="">
            <v:imagedata r:id="rId133" o:title=""/>
          </v:shape>
          <o:OLEObject Type="Embed" ProgID="Equation.DSMT4" ShapeID="_x0000_i1101" DrawAspect="Content" ObjectID="_1443963918" r:id="rId175"/>
        </w:object>
      </w:r>
      <w:r w:rsidRPr="00FA28EE">
        <w:rPr>
          <w:rFonts w:eastAsia="仿宋_GB2312"/>
          <w:color w:val="000000" w:themeColor="text1"/>
        </w:rPr>
        <w:t>机组的机组台数。</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常规机组启停约束</w:t>
      </w:r>
    </w:p>
    <w:p w:rsidR="005C3AAE" w:rsidRPr="00FA28EE" w:rsidRDefault="005C3AAE" w:rsidP="005C3AAE">
      <w:pPr>
        <w:spacing w:before="0" w:after="0" w:line="560" w:lineRule="exact"/>
        <w:ind w:left="1295"/>
        <w:rPr>
          <w:color w:val="000000" w:themeColor="text1"/>
        </w:rPr>
      </w:pPr>
      <w:r w:rsidRPr="00FA28EE">
        <w:rPr>
          <w:color w:val="000000" w:themeColor="text1"/>
          <w:position w:val="-14"/>
        </w:rPr>
        <w:object w:dxaOrig="6000" w:dyaOrig="555">
          <v:shape id="_x0000_i1102" type="#_x0000_t75" style="width:300pt;height:27.75pt" o:ole="">
            <v:imagedata r:id="rId135" o:title=""/>
          </v:shape>
          <o:OLEObject Type="Embed" ProgID="Equation.DSMT4" ShapeID="_x0000_i1102" DrawAspect="Content" ObjectID="_1443963919" r:id="rId176"/>
        </w:object>
      </w:r>
      <w:r w:rsidRPr="00FA28EE">
        <w:rPr>
          <w:color w:val="000000" w:themeColor="text1"/>
        </w:rPr>
        <w:tab/>
        <w:t>(</w:t>
      </w:r>
      <w:r w:rsidR="00DB0FF6" w:rsidRPr="00FA28EE">
        <w:rPr>
          <w:color w:val="000000" w:themeColor="text1"/>
        </w:rPr>
        <w:t>4</w:t>
      </w:r>
      <w:r w:rsidRPr="00FA28EE">
        <w:rPr>
          <w:color w:val="000000" w:themeColor="text1"/>
        </w:rPr>
        <w:t>-29)</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弃风量限制</w:t>
      </w:r>
    </w:p>
    <w:p w:rsidR="005C3AAE" w:rsidRPr="00FA28EE" w:rsidRDefault="005C3AAE" w:rsidP="005C3AAE">
      <w:pPr>
        <w:spacing w:before="0" w:after="0" w:line="560" w:lineRule="exact"/>
        <w:ind w:left="1295"/>
        <w:rPr>
          <w:rFonts w:eastAsia="仿宋_GB2312"/>
          <w:color w:val="000000" w:themeColor="text1"/>
        </w:rPr>
      </w:pPr>
      <w:r w:rsidRPr="00FA28EE">
        <w:rPr>
          <w:color w:val="000000" w:themeColor="text1"/>
          <w:position w:val="-14"/>
        </w:rPr>
        <w:object w:dxaOrig="3000" w:dyaOrig="525">
          <v:shape id="_x0000_i1103" type="#_x0000_t75" style="width:150pt;height:26.25pt" o:ole="">
            <v:imagedata r:id="rId137" o:title=""/>
          </v:shape>
          <o:OLEObject Type="Embed" ProgID="Equation.DSMT4" ShapeID="_x0000_i1103" DrawAspect="Content" ObjectID="_1443963920" r:id="rId177"/>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-30)</w:t>
      </w:r>
    </w:p>
    <w:p w:rsidR="005C3AAE" w:rsidRPr="00FA28EE" w:rsidRDefault="005C3AAE" w:rsidP="005C3AAE">
      <w:pPr>
        <w:numPr>
          <w:ilvl w:val="0"/>
          <w:numId w:val="4"/>
        </w:numPr>
        <w:spacing w:before="0" w:after="0" w:line="560" w:lineRule="exact"/>
        <w:rPr>
          <w:rFonts w:eastAsia="仿宋_GB2312"/>
          <w:color w:val="000000" w:themeColor="text1"/>
        </w:rPr>
      </w:pPr>
      <w:r w:rsidRPr="00FA28EE">
        <w:rPr>
          <w:rFonts w:eastAsia="仿宋_GB2312"/>
          <w:color w:val="000000" w:themeColor="text1"/>
        </w:rPr>
        <w:t>切负荷量限制</w:t>
      </w:r>
    </w:p>
    <w:p w:rsidR="005C3AAE" w:rsidRPr="00FA28EE" w:rsidRDefault="005C3AAE" w:rsidP="005C3AAE">
      <w:pPr>
        <w:spacing w:before="0" w:after="0" w:line="560" w:lineRule="exact"/>
        <w:ind w:left="1295"/>
        <w:rPr>
          <w:rFonts w:eastAsia="仿宋_GB2312"/>
          <w:color w:val="000000" w:themeColor="text1"/>
        </w:rPr>
      </w:pPr>
      <w:r w:rsidRPr="00FA28EE">
        <w:rPr>
          <w:color w:val="000000" w:themeColor="text1"/>
          <w:position w:val="-14"/>
        </w:rPr>
        <w:object w:dxaOrig="3000" w:dyaOrig="555">
          <v:shape id="_x0000_i1104" type="#_x0000_t75" style="width:150pt;height:27.75pt" o:ole="">
            <v:imagedata r:id="rId139" o:title=""/>
          </v:shape>
          <o:OLEObject Type="Embed" ProgID="Equation.DSMT4" ShapeID="_x0000_i1104" DrawAspect="Content" ObjectID="_1443963921" r:id="rId178"/>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DB0FF6" w:rsidRPr="00FA28EE">
        <w:rPr>
          <w:color w:val="000000" w:themeColor="text1"/>
        </w:rPr>
        <w:t>4</w:t>
      </w:r>
      <w:r w:rsidRPr="00FA28EE">
        <w:rPr>
          <w:color w:val="000000" w:themeColor="text1"/>
        </w:rPr>
        <w:t>-31)</w:t>
      </w:r>
    </w:p>
    <w:p w:rsidR="005C3AAE" w:rsidRPr="00FA28EE" w:rsidRDefault="005C3AAE" w:rsidP="005C3AAE">
      <w:pPr>
        <w:keepNext/>
        <w:keepLines/>
        <w:spacing w:before="100" w:beforeAutospacing="1" w:after="100" w:afterAutospacing="1"/>
        <w:outlineLvl w:val="2"/>
        <w:rPr>
          <w:rFonts w:eastAsia="黑体"/>
          <w:color w:val="000000" w:themeColor="text1"/>
          <w:szCs w:val="28"/>
        </w:rPr>
      </w:pPr>
      <w:bookmarkStart w:id="27" w:name="_Toc370221344"/>
      <w:r w:rsidRPr="00FA28EE">
        <w:rPr>
          <w:rFonts w:eastAsia="黑体"/>
          <w:color w:val="000000" w:themeColor="text1"/>
          <w:szCs w:val="28"/>
        </w:rPr>
        <w:t xml:space="preserve">4.3.3 </w:t>
      </w:r>
      <w:r w:rsidRPr="00FA28EE">
        <w:rPr>
          <w:rFonts w:eastAsia="黑体"/>
          <w:color w:val="000000" w:themeColor="text1"/>
          <w:szCs w:val="28"/>
        </w:rPr>
        <w:t>风电功率预测模型</w:t>
      </w:r>
      <w:bookmarkEnd w:id="27"/>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w:t>
      </w:r>
      <w:r w:rsidRPr="00FA28EE">
        <w:rPr>
          <w:rFonts w:eastAsia="仿宋_GB2312"/>
          <w:color w:val="000000" w:themeColor="text1"/>
        </w:rPr>
        <w:t>1</w:t>
      </w:r>
      <w:r w:rsidRPr="00FA28EE">
        <w:rPr>
          <w:rFonts w:eastAsia="仿宋_GB2312"/>
          <w:color w:val="000000" w:themeColor="text1"/>
        </w:rPr>
        <w:t>）风电功率预测技术概况</w:t>
      </w:r>
    </w:p>
    <w:p w:rsidR="005C3AAE" w:rsidRPr="00FA28EE" w:rsidRDefault="005C3AAE" w:rsidP="005C3AAE">
      <w:pPr>
        <w:spacing w:before="0" w:after="0" w:line="560" w:lineRule="exact"/>
        <w:ind w:firstLineChars="200" w:firstLine="560"/>
        <w:rPr>
          <w:rFonts w:eastAsia="仿宋_GB2312"/>
          <w:color w:val="000000" w:themeColor="text1"/>
        </w:rPr>
      </w:pPr>
      <w:proofErr w:type="gramStart"/>
      <w:r w:rsidRPr="00FA28EE">
        <w:rPr>
          <w:rFonts w:eastAsia="仿宋_GB2312"/>
          <w:color w:val="000000" w:themeColor="text1"/>
        </w:rPr>
        <w:t>对于含风电</w:t>
      </w:r>
      <w:proofErr w:type="gramEnd"/>
      <w:r w:rsidRPr="00FA28EE">
        <w:rPr>
          <w:rFonts w:eastAsia="仿宋_GB2312"/>
          <w:color w:val="000000" w:themeColor="text1"/>
        </w:rPr>
        <w:t>等随机波动电源的电网运行，预测是将随机波动电源纳入电网调度，提高波动电源利用率及其效益的关键技术。风电功率预测可以使系统运行人员对未来运行时段风电的变化有一定的预期，减少风电波动的不确定性。通过风电功率预测将风电纳入发电计划是风电参与系统调度运行的重要途径。对于风电等可再生能源的优先调度，在调度计划制定中加入对风电功率预测值的考虑十分必要。</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风电功率预测按照预测的时间尺度一般分为以下三类：</w:t>
      </w:r>
      <w:r w:rsidRPr="00FA28EE">
        <w:rPr>
          <w:rFonts w:eastAsia="仿宋_GB2312"/>
          <w:color w:val="000000" w:themeColor="text1"/>
        </w:rPr>
        <w:t xml:space="preserve"> </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1</w:t>
      </w:r>
      <w:r w:rsidRPr="00FA28EE">
        <w:rPr>
          <w:rFonts w:eastAsia="仿宋_GB2312"/>
          <w:color w:val="000000" w:themeColor="text1"/>
        </w:rPr>
        <w:t>）超短期预测：一般为</w:t>
      </w:r>
      <w:r w:rsidRPr="00FA28EE">
        <w:rPr>
          <w:rFonts w:eastAsia="仿宋_GB2312"/>
          <w:color w:val="000000" w:themeColor="text1"/>
        </w:rPr>
        <w:t>6</w:t>
      </w:r>
      <w:r w:rsidRPr="00FA28EE">
        <w:rPr>
          <w:rFonts w:eastAsia="仿宋_GB2312"/>
          <w:color w:val="000000" w:themeColor="text1"/>
        </w:rPr>
        <w:t>小时以内的预测，主要预测风能在短时间内的变化，保证电力系统优化运行；</w:t>
      </w:r>
      <w:r w:rsidRPr="00FA28EE">
        <w:rPr>
          <w:rFonts w:eastAsia="仿宋_GB2312"/>
          <w:color w:val="000000" w:themeColor="text1"/>
        </w:rPr>
        <w:t xml:space="preserve"> </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2</w:t>
      </w:r>
      <w:r w:rsidRPr="00FA28EE">
        <w:rPr>
          <w:rFonts w:eastAsia="仿宋_GB2312"/>
          <w:color w:val="000000" w:themeColor="text1"/>
        </w:rPr>
        <w:t>）短期预测：一般为未来</w:t>
      </w:r>
      <w:r w:rsidRPr="00FA28EE">
        <w:rPr>
          <w:rFonts w:eastAsia="仿宋_GB2312"/>
          <w:color w:val="000000" w:themeColor="text1"/>
        </w:rPr>
        <w:t>6-</w:t>
      </w:r>
      <w:r w:rsidR="00DB0FF6" w:rsidRPr="00FA28EE">
        <w:rPr>
          <w:rFonts w:eastAsia="仿宋_GB2312"/>
          <w:color w:val="000000" w:themeColor="text1"/>
        </w:rPr>
        <w:t>72</w:t>
      </w:r>
      <w:r w:rsidRPr="00FA28EE">
        <w:rPr>
          <w:rFonts w:eastAsia="仿宋_GB2312"/>
          <w:color w:val="000000" w:themeColor="text1"/>
        </w:rPr>
        <w:t>小时的预测，主要用以帮助运行人员安排发电运行计划和电力市场交易，保证电力系统经济运行；</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3</w:t>
      </w:r>
      <w:r w:rsidRPr="00FA28EE">
        <w:rPr>
          <w:rFonts w:eastAsia="仿宋_GB2312"/>
          <w:color w:val="000000" w:themeColor="text1"/>
        </w:rPr>
        <w:t>）中长期预测：一般为未来几天的预测，主要用以安排风机检修计划等。</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预测的时间尺度主要由常规发电厂安排运行计划和电力市场交易的时间决定，因此各国根据各自电力系统的实际情况对上述三类预测的时间分界不是特别统一。</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风电功率预测的主要技术特点如下：</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1</w:t>
      </w:r>
      <w:r w:rsidRPr="00FA28EE">
        <w:rPr>
          <w:rFonts w:eastAsia="仿宋_GB2312"/>
          <w:color w:val="000000" w:themeColor="text1"/>
        </w:rPr>
        <w:t>）由于风电功率主要受风速、风向、温度等气象因素影响，且天气状况在</w:t>
      </w:r>
      <w:r w:rsidRPr="00FA28EE">
        <w:rPr>
          <w:rFonts w:eastAsia="仿宋_GB2312"/>
          <w:color w:val="000000" w:themeColor="text1"/>
        </w:rPr>
        <w:t>6~</w:t>
      </w:r>
      <w:r w:rsidR="00DB0FF6" w:rsidRPr="00FA28EE">
        <w:rPr>
          <w:rFonts w:eastAsia="仿宋_GB2312"/>
          <w:color w:val="000000" w:themeColor="text1"/>
        </w:rPr>
        <w:t>72</w:t>
      </w:r>
      <w:r w:rsidRPr="00FA28EE">
        <w:rPr>
          <w:rFonts w:eastAsia="仿宋_GB2312"/>
          <w:color w:val="000000" w:themeColor="text1"/>
        </w:rPr>
        <w:t>小时及以上时间尺度内变化较大，因此短期风电功率预测和中长期风电功率预测对气象信息预测的依赖性较大。气象信</w:t>
      </w:r>
      <w:r w:rsidRPr="00FA28EE">
        <w:rPr>
          <w:rFonts w:eastAsia="仿宋_GB2312"/>
          <w:color w:val="000000" w:themeColor="text1"/>
        </w:rPr>
        <w:lastRenderedPageBreak/>
        <w:t>息预测的准确度是影响风电功率预测精度的重要因素。</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2</w:t>
      </w:r>
      <w:r w:rsidRPr="00FA28EE">
        <w:rPr>
          <w:rFonts w:eastAsia="仿宋_GB2312"/>
          <w:color w:val="000000" w:themeColor="text1"/>
        </w:rPr>
        <w:t>）考虑到大气混沌等物理特性，在中长期时间尺度内，对气象变化情况的准确把握十分困难，风电功率预测精度较差。</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3</w:t>
      </w:r>
      <w:r w:rsidRPr="00FA28EE">
        <w:rPr>
          <w:rFonts w:eastAsia="仿宋_GB2312"/>
          <w:color w:val="000000" w:themeColor="text1"/>
        </w:rPr>
        <w:t>）随着预测时间尺度的缩短，气象预测在掌握更多大气边界条件的基础上，预测精度将逐步提高，因此风电功率预测的准确度也随着预测时间尺度的缩短而提高。</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4</w:t>
      </w:r>
      <w:r w:rsidRPr="00FA28EE">
        <w:rPr>
          <w:rFonts w:eastAsia="仿宋_GB2312"/>
          <w:color w:val="000000" w:themeColor="text1"/>
        </w:rPr>
        <w:t>）考虑到风电出力的时间序列特性，风电出力与相邻时刻的风电出力有一定的相关性。对于相邻时刻风电出力的把握，有利于分析当前时刻风电出力的变化。</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w:t>
      </w:r>
      <w:r w:rsidRPr="00FA28EE">
        <w:rPr>
          <w:rFonts w:eastAsia="仿宋_GB2312"/>
          <w:color w:val="000000" w:themeColor="text1"/>
        </w:rPr>
        <w:t>2</w:t>
      </w:r>
      <w:r w:rsidRPr="00FA28EE">
        <w:rPr>
          <w:rFonts w:eastAsia="仿宋_GB2312"/>
          <w:color w:val="000000" w:themeColor="text1"/>
        </w:rPr>
        <w:t>）中长期风电功率预测</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由于我国风电富集地区电源结构欠灵活，在中长期发电计划制定中加入对风电出力预期的考虑，将有利于协调风电与常规电源出力、提高系统风电接纳能力。考虑到中长期风电功率预测十分困难，对于课题提出的长期机组组合模型，采用风</w:t>
      </w:r>
      <w:proofErr w:type="gramStart"/>
      <w:r w:rsidRPr="00FA28EE">
        <w:rPr>
          <w:rFonts w:eastAsia="仿宋_GB2312"/>
          <w:color w:val="000000" w:themeColor="text1"/>
        </w:rPr>
        <w:t>电历史</w:t>
      </w:r>
      <w:proofErr w:type="gramEnd"/>
      <w:r w:rsidRPr="00FA28EE">
        <w:rPr>
          <w:rFonts w:eastAsia="仿宋_GB2312"/>
          <w:color w:val="000000" w:themeColor="text1"/>
        </w:rPr>
        <w:t>出力的容量系数作为风电出力预期，纳入机组组合模型。</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具体而言，以优化时段前后各两周的风</w:t>
      </w:r>
      <w:proofErr w:type="gramStart"/>
      <w:r w:rsidRPr="00FA28EE">
        <w:rPr>
          <w:rFonts w:eastAsia="仿宋_GB2312"/>
          <w:color w:val="000000" w:themeColor="text1"/>
        </w:rPr>
        <w:t>电历史</w:t>
      </w:r>
      <w:proofErr w:type="gramEnd"/>
      <w:r w:rsidRPr="00FA28EE">
        <w:rPr>
          <w:rFonts w:eastAsia="仿宋_GB2312"/>
          <w:color w:val="000000" w:themeColor="text1"/>
        </w:rPr>
        <w:t>出力容量系数作为该优化时间尺度的风电功率预测值。对于优化时段</w:t>
      </w:r>
      <w:r w:rsidRPr="00FA28EE">
        <w:rPr>
          <w:rFonts w:eastAsia="仿宋_GB2312"/>
          <w:color w:val="000000" w:themeColor="text1"/>
          <w:position w:val="-14"/>
        </w:rPr>
        <w:object w:dxaOrig="450" w:dyaOrig="420">
          <v:shape id="_x0000_i1105" type="#_x0000_t75" style="width:22.5pt;height:21pt" o:ole="">
            <v:imagedata r:id="rId179" o:title=""/>
          </v:shape>
          <o:OLEObject Type="Embed" ProgID="Equation.DSMT4" ShapeID="_x0000_i1105" DrawAspect="Content" ObjectID="_1443963922" r:id="rId180"/>
        </w:object>
      </w:r>
      <w:r w:rsidRPr="00FA28EE">
        <w:rPr>
          <w:rFonts w:eastAsia="仿宋_GB2312"/>
          <w:color w:val="000000" w:themeColor="text1"/>
        </w:rPr>
        <w:t>（</w:t>
      </w:r>
      <w:r w:rsidRPr="00FA28EE">
        <w:rPr>
          <w:rFonts w:eastAsia="仿宋_GB2312"/>
          <w:color w:val="000000" w:themeColor="text1"/>
          <w:position w:val="-10"/>
        </w:rPr>
        <w:object w:dxaOrig="1125" w:dyaOrig="360">
          <v:shape id="_x0000_i1106" type="#_x0000_t75" style="width:56.25pt;height:18pt" o:ole="">
            <v:imagedata r:id="rId181" o:title=""/>
          </v:shape>
          <o:OLEObject Type="Embed" ProgID="Equation.DSMT4" ShapeID="_x0000_i1106" DrawAspect="Content" ObjectID="_1443963923" r:id="rId182"/>
        </w:object>
      </w:r>
      <w:r w:rsidRPr="00FA28EE">
        <w:rPr>
          <w:rFonts w:eastAsia="仿宋_GB2312"/>
          <w:color w:val="000000" w:themeColor="text1"/>
        </w:rPr>
        <w:t>），时段长度为</w:t>
      </w:r>
      <w:r w:rsidRPr="00FA28EE">
        <w:rPr>
          <w:rFonts w:eastAsia="仿宋_GB2312"/>
          <w:color w:val="000000" w:themeColor="text1"/>
        </w:rPr>
        <w:t>7</w:t>
      </w:r>
      <w:r w:rsidRPr="00FA28EE">
        <w:rPr>
          <w:rFonts w:eastAsia="仿宋_GB2312"/>
          <w:color w:val="000000" w:themeColor="text1"/>
        </w:rPr>
        <w:t>天（</w:t>
      </w:r>
      <w:r w:rsidRPr="00FA28EE">
        <w:rPr>
          <w:rFonts w:eastAsia="仿宋_GB2312"/>
          <w:color w:val="000000" w:themeColor="text1"/>
        </w:rPr>
        <w:t>168</w:t>
      </w:r>
      <w:r w:rsidRPr="00FA28EE">
        <w:rPr>
          <w:rFonts w:eastAsia="仿宋_GB2312"/>
          <w:color w:val="000000" w:themeColor="text1"/>
        </w:rPr>
        <w:t>小时），则</w:t>
      </w:r>
      <w:r w:rsidRPr="00FA28EE">
        <w:rPr>
          <w:rFonts w:eastAsia="仿宋_GB2312"/>
          <w:color w:val="000000" w:themeColor="text1"/>
          <w:position w:val="-14"/>
        </w:rPr>
        <w:object w:dxaOrig="450" w:dyaOrig="420">
          <v:shape id="_x0000_i1107" type="#_x0000_t75" style="width:22.5pt;height:21pt" o:ole="">
            <v:imagedata r:id="rId179" o:title=""/>
          </v:shape>
          <o:OLEObject Type="Embed" ProgID="Equation.DSMT4" ShapeID="_x0000_i1107" DrawAspect="Content" ObjectID="_1443963924" r:id="rId183"/>
        </w:object>
      </w:r>
      <w:r w:rsidRPr="00FA28EE">
        <w:rPr>
          <w:rFonts w:eastAsia="仿宋_GB2312"/>
          <w:color w:val="000000" w:themeColor="text1"/>
        </w:rPr>
        <w:t>内各时刻</w:t>
      </w:r>
      <w:r w:rsidRPr="00FA28EE">
        <w:rPr>
          <w:rFonts w:eastAsia="仿宋_GB2312"/>
          <w:color w:val="000000" w:themeColor="text1"/>
        </w:rPr>
        <w:t>t</w:t>
      </w:r>
      <w:r w:rsidRPr="00FA28EE">
        <w:rPr>
          <w:rFonts w:eastAsia="仿宋_GB2312"/>
          <w:color w:val="000000" w:themeColor="text1"/>
        </w:rPr>
        <w:t>的风电功率预测值如下：</w:t>
      </w:r>
    </w:p>
    <w:p w:rsidR="005C3AAE" w:rsidRPr="00FA28EE" w:rsidRDefault="005C3AAE" w:rsidP="005C3AAE">
      <w:pPr>
        <w:spacing w:before="0" w:after="0"/>
        <w:ind w:firstLineChars="100" w:firstLine="280"/>
        <w:rPr>
          <w:rFonts w:eastAsia="仿宋_GB2312"/>
          <w:color w:val="000000" w:themeColor="text1"/>
        </w:rPr>
      </w:pPr>
      <w:r w:rsidRPr="00FA28EE">
        <w:rPr>
          <w:rFonts w:eastAsia="仿宋_GB2312"/>
          <w:color w:val="000000" w:themeColor="text1"/>
          <w:position w:val="-54"/>
        </w:rPr>
        <w:object w:dxaOrig="7305" w:dyaOrig="1350">
          <v:shape id="_x0000_i1108" type="#_x0000_t75" style="width:365.25pt;height:67.5pt" o:ole="">
            <v:imagedata r:id="rId184" o:title=""/>
          </v:shape>
          <o:OLEObject Type="Embed" ProgID="Equation.DSMT4" ShapeID="_x0000_i1108" DrawAspect="Content" ObjectID="_1443963925" r:id="rId185"/>
        </w:object>
      </w:r>
      <w:r w:rsidRPr="00FA28EE">
        <w:rPr>
          <w:rFonts w:eastAsia="仿宋_GB2312"/>
          <w:color w:val="000000" w:themeColor="text1"/>
        </w:rPr>
        <w:t>(</w:t>
      </w:r>
      <w:r w:rsidR="00DB0FF6" w:rsidRPr="00FA28EE">
        <w:rPr>
          <w:rFonts w:eastAsia="仿宋_GB2312"/>
          <w:color w:val="000000" w:themeColor="text1"/>
        </w:rPr>
        <w:t>4</w:t>
      </w:r>
      <w:r w:rsidRPr="00FA28EE">
        <w:rPr>
          <w:rFonts w:eastAsia="仿宋_GB2312"/>
          <w:color w:val="000000" w:themeColor="text1"/>
        </w:rPr>
        <w:t>-32)</w:t>
      </w:r>
    </w:p>
    <w:p w:rsidR="005C3AAE" w:rsidRPr="00FA28EE" w:rsidRDefault="005C3AAE" w:rsidP="005C3AAE">
      <w:pPr>
        <w:spacing w:before="0" w:after="0"/>
        <w:ind w:firstLineChars="200" w:firstLine="560"/>
        <w:rPr>
          <w:rFonts w:eastAsia="仿宋_GB2312"/>
          <w:color w:val="000000" w:themeColor="text1"/>
        </w:rPr>
      </w:pPr>
      <w:r w:rsidRPr="00FA28EE">
        <w:rPr>
          <w:rFonts w:eastAsia="仿宋_GB2312"/>
          <w:color w:val="000000" w:themeColor="text1"/>
        </w:rPr>
        <w:t>其中，</w:t>
      </w:r>
      <w:r w:rsidRPr="00FA28EE">
        <w:rPr>
          <w:color w:val="000000" w:themeColor="text1"/>
          <w:position w:val="-14"/>
        </w:rPr>
        <w:object w:dxaOrig="1455" w:dyaOrig="450">
          <v:shape id="_x0000_i1109" type="#_x0000_t75" style="width:72.75pt;height:22.5pt" o:ole="">
            <v:imagedata r:id="rId186" o:title=""/>
          </v:shape>
          <o:OLEObject Type="Embed" ProgID="Equation.DSMT4" ShapeID="_x0000_i1109" DrawAspect="Content" ObjectID="_1443963926" r:id="rId187"/>
        </w:object>
      </w:r>
      <w:r w:rsidRPr="00FA28EE">
        <w:rPr>
          <w:rFonts w:eastAsia="仿宋_GB2312"/>
          <w:color w:val="000000" w:themeColor="text1"/>
        </w:rPr>
        <w:t>为历史风电出力的容量系数，</w:t>
      </w:r>
      <w:r w:rsidRPr="00FA28EE">
        <w:rPr>
          <w:rFonts w:eastAsia="仿宋_GB2312"/>
          <w:color w:val="000000" w:themeColor="text1"/>
          <w:position w:val="-12"/>
        </w:rPr>
        <w:object w:dxaOrig="1035" w:dyaOrig="435">
          <v:shape id="_x0000_i1110" type="#_x0000_t75" style="width:51.75pt;height:21.75pt" o:ole="">
            <v:imagedata r:id="rId188" o:title=""/>
          </v:shape>
          <o:OLEObject Type="Embed" ProgID="Equation.DSMT4" ShapeID="_x0000_i1110" DrawAspect="Content" ObjectID="_1443963927" r:id="rId189"/>
        </w:object>
      </w:r>
      <w:r w:rsidRPr="00FA28EE">
        <w:rPr>
          <w:rFonts w:eastAsia="仿宋_GB2312"/>
          <w:color w:val="000000" w:themeColor="text1"/>
        </w:rPr>
        <w:t>为当前风电装机容量，</w:t>
      </w:r>
      <w:r w:rsidRPr="00FA28EE">
        <w:rPr>
          <w:rFonts w:eastAsia="仿宋_GB2312"/>
          <w:color w:val="000000" w:themeColor="text1"/>
          <w:position w:val="-12"/>
        </w:rPr>
        <w:object w:dxaOrig="315" w:dyaOrig="450">
          <v:shape id="_x0000_i1111" type="#_x0000_t75" style="width:15.75pt;height:22.5pt" o:ole="">
            <v:imagedata r:id="rId190" o:title=""/>
          </v:shape>
          <o:OLEObject Type="Embed" ProgID="Equation.DSMT4" ShapeID="_x0000_i1111" DrawAspect="Content" ObjectID="_1443963928" r:id="rId191"/>
        </w:object>
      </w:r>
      <w:r w:rsidRPr="00FA28EE">
        <w:rPr>
          <w:rFonts w:eastAsia="仿宋_GB2312"/>
          <w:color w:val="000000" w:themeColor="text1"/>
        </w:rPr>
        <w:t>为优化时段的段首时点。</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lastRenderedPageBreak/>
        <w:t>（</w:t>
      </w:r>
      <w:r w:rsidRPr="00FA28EE">
        <w:rPr>
          <w:rFonts w:eastAsia="仿宋_GB2312"/>
          <w:color w:val="000000" w:themeColor="text1"/>
        </w:rPr>
        <w:t>3</w:t>
      </w:r>
      <w:r w:rsidRPr="00FA28EE">
        <w:rPr>
          <w:rFonts w:eastAsia="仿宋_GB2312"/>
          <w:color w:val="000000" w:themeColor="text1"/>
        </w:rPr>
        <w:t>）短期风电功率预测值</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基于数值天气预报的短期风电功率是当前风电功率预测研究的主要领域。基本思路一般有两种：一是基于对风电功率历史数据的分析，直接得出预测的风电功率值；二是先进行风速预测，再通过一定的方法将风速预测转换为风电功率预测</w:t>
      </w:r>
      <w:bookmarkStart w:id="28" w:name="_Toc239671791"/>
      <w:r w:rsidRPr="00FA28EE">
        <w:rPr>
          <w:rFonts w:eastAsia="仿宋_GB2312"/>
          <w:color w:val="000000" w:themeColor="text1"/>
        </w:rPr>
        <w:t>。</w:t>
      </w:r>
      <w:bookmarkEnd w:id="28"/>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考虑气象信息等数据可获得性，课题采用思路</w:t>
      </w:r>
      <w:proofErr w:type="gramStart"/>
      <w:r w:rsidRPr="00FA28EE">
        <w:rPr>
          <w:rFonts w:eastAsia="仿宋_GB2312"/>
          <w:color w:val="000000" w:themeColor="text1"/>
        </w:rPr>
        <w:t>一</w:t>
      </w:r>
      <w:proofErr w:type="gramEnd"/>
      <w:r w:rsidRPr="00FA28EE">
        <w:rPr>
          <w:rFonts w:eastAsia="仿宋_GB2312"/>
          <w:color w:val="000000" w:themeColor="text1"/>
        </w:rPr>
        <w:t>，即通过对风电功率历史数据的分析得到风电功率预测值。基本思路如下：</w:t>
      </w:r>
    </w:p>
    <w:p w:rsidR="005C3AAE" w:rsidRPr="00FA28EE" w:rsidRDefault="005C3AAE" w:rsidP="005C3AAE">
      <w:pPr>
        <w:spacing w:before="0" w:after="0" w:line="560" w:lineRule="exact"/>
        <w:rPr>
          <w:rFonts w:eastAsia="仿宋_GB2312"/>
          <w:color w:val="000000" w:themeColor="text1"/>
        </w:rPr>
      </w:pPr>
      <w:r w:rsidRPr="00FA28EE">
        <w:rPr>
          <w:rFonts w:eastAsia="仿宋_GB2312"/>
          <w:color w:val="000000" w:themeColor="text1"/>
          <w:position w:val="-14"/>
        </w:rPr>
        <w:object w:dxaOrig="7305" w:dyaOrig="480">
          <v:shape id="_x0000_i1112" type="#_x0000_t75" style="width:365.25pt;height:24pt" o:ole="">
            <v:imagedata r:id="rId192" o:title=""/>
          </v:shape>
          <o:OLEObject Type="Embed" ProgID="Equation.DSMT4" ShapeID="_x0000_i1112" DrawAspect="Content" ObjectID="_1443963929" r:id="rId193"/>
        </w:object>
      </w:r>
      <w:r w:rsidRPr="00FA28EE">
        <w:rPr>
          <w:rFonts w:eastAsia="仿宋_GB2312"/>
          <w:color w:val="000000" w:themeColor="text1"/>
        </w:rPr>
        <w:tab/>
        <w:t>(</w:t>
      </w:r>
      <w:r w:rsidR="00DB0FF6" w:rsidRPr="00FA28EE">
        <w:rPr>
          <w:rFonts w:eastAsia="仿宋_GB2312"/>
          <w:color w:val="000000" w:themeColor="text1"/>
        </w:rPr>
        <w:t>4</w:t>
      </w:r>
      <w:r w:rsidRPr="00FA28EE">
        <w:rPr>
          <w:rFonts w:eastAsia="仿宋_GB2312"/>
          <w:color w:val="000000" w:themeColor="text1"/>
        </w:rPr>
        <w:t>-33)</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rPr>
        <w:t>k</w:t>
      </w:r>
      <w:r w:rsidRPr="00FA28EE">
        <w:rPr>
          <w:rFonts w:eastAsia="仿宋_GB2312"/>
          <w:color w:val="000000" w:themeColor="text1"/>
        </w:rPr>
        <w:t>为预测时间尺度。</w:t>
      </w:r>
    </w:p>
    <w:p w:rsidR="005C3AAE" w:rsidRPr="00FA28EE" w:rsidRDefault="005C3AAE" w:rsidP="005C3AAE">
      <w:pPr>
        <w:keepNext/>
        <w:keepLines/>
        <w:spacing w:before="100" w:beforeAutospacing="1" w:after="100" w:afterAutospacing="1"/>
        <w:outlineLvl w:val="2"/>
        <w:rPr>
          <w:color w:val="000000" w:themeColor="text1"/>
          <w:sz w:val="30"/>
        </w:rPr>
      </w:pPr>
      <w:bookmarkStart w:id="29" w:name="_Toc370221345"/>
      <w:r w:rsidRPr="00FA28EE">
        <w:rPr>
          <w:rFonts w:eastAsia="黑体"/>
          <w:color w:val="000000" w:themeColor="text1"/>
          <w:szCs w:val="28"/>
        </w:rPr>
        <w:t xml:space="preserve">4.3.4 </w:t>
      </w:r>
      <w:bookmarkEnd w:id="25"/>
      <w:r w:rsidRPr="00FA28EE">
        <w:rPr>
          <w:rFonts w:eastAsia="黑体"/>
          <w:color w:val="000000" w:themeColor="text1"/>
          <w:szCs w:val="28"/>
        </w:rPr>
        <w:t>基于概率的备用容量模型</w:t>
      </w:r>
      <w:bookmarkEnd w:id="29"/>
    </w:p>
    <w:p w:rsidR="005C3AAE" w:rsidRPr="00FA28EE" w:rsidRDefault="005C3AAE" w:rsidP="005C3AAE">
      <w:pPr>
        <w:spacing w:before="0" w:after="0" w:line="560" w:lineRule="exact"/>
        <w:ind w:firstLineChars="200" w:firstLine="560"/>
        <w:rPr>
          <w:rFonts w:eastAsia="仿宋_GB2312"/>
          <w:color w:val="000000" w:themeColor="text1"/>
        </w:rPr>
      </w:pPr>
      <w:bookmarkStart w:id="30" w:name="_Toc291490779"/>
      <w:bookmarkStart w:id="31" w:name="_Toc291364335"/>
      <w:bookmarkStart w:id="32" w:name="_Toc291490775"/>
      <w:bookmarkStart w:id="33" w:name="_Toc291364331"/>
      <w:r w:rsidRPr="00FA28EE">
        <w:rPr>
          <w:rFonts w:eastAsia="仿宋_GB2312"/>
          <w:color w:val="000000" w:themeColor="text1"/>
        </w:rPr>
        <w:t>概率备用容量模型</w:t>
      </w:r>
      <w:r w:rsidR="009D6B1C" w:rsidRPr="00FA28EE">
        <w:rPr>
          <w:rFonts w:eastAsia="仿宋_GB2312" w:hint="eastAsia"/>
          <w:color w:val="000000" w:themeColor="text1"/>
        </w:rPr>
        <w:t>在</w:t>
      </w:r>
      <w:r w:rsidR="009D6B1C" w:rsidRPr="00FA28EE">
        <w:rPr>
          <w:rFonts w:eastAsia="仿宋_GB2312"/>
          <w:color w:val="000000" w:themeColor="text1"/>
        </w:rPr>
        <w:t>风电</w:t>
      </w:r>
      <w:r w:rsidR="009D6B1C" w:rsidRPr="00FA28EE">
        <w:rPr>
          <w:rFonts w:eastAsia="仿宋_GB2312" w:hint="eastAsia"/>
          <w:color w:val="000000" w:themeColor="text1"/>
        </w:rPr>
        <w:t>、负荷</w:t>
      </w:r>
      <w:r w:rsidR="00480CFB" w:rsidRPr="00FA28EE">
        <w:rPr>
          <w:rFonts w:eastAsia="仿宋_GB2312"/>
          <w:color w:val="000000" w:themeColor="text1"/>
        </w:rPr>
        <w:t>预测的不确定性</w:t>
      </w:r>
      <w:r w:rsidRPr="00FA28EE">
        <w:rPr>
          <w:rFonts w:eastAsia="仿宋_GB2312"/>
          <w:color w:val="000000" w:themeColor="text1"/>
        </w:rPr>
        <w:t>以及</w:t>
      </w:r>
      <w:r w:rsidR="00480CFB" w:rsidRPr="00FA28EE">
        <w:rPr>
          <w:rFonts w:eastAsia="仿宋_GB2312"/>
          <w:color w:val="000000" w:themeColor="text1"/>
        </w:rPr>
        <w:t>机组停运概率</w:t>
      </w:r>
      <w:r w:rsidR="009D6B1C" w:rsidRPr="00FA28EE">
        <w:rPr>
          <w:rFonts w:eastAsia="仿宋_GB2312" w:hint="eastAsia"/>
          <w:color w:val="000000" w:themeColor="text1"/>
        </w:rPr>
        <w:t>的基础上，以一定的置信水平，确定保证系统安全运行的上调备用容量和下调备用容量</w:t>
      </w:r>
      <w:r w:rsidRPr="00FA28EE">
        <w:rPr>
          <w:rFonts w:eastAsia="仿宋_GB2312"/>
          <w:color w:val="000000" w:themeColor="text1"/>
        </w:rPr>
        <w:t>。</w:t>
      </w:r>
      <w:r w:rsidR="009D6B1C" w:rsidRPr="00FA28EE">
        <w:rPr>
          <w:rFonts w:eastAsia="仿宋_GB2312" w:hint="eastAsia"/>
          <w:color w:val="000000" w:themeColor="text1"/>
        </w:rPr>
        <w:t>研究中主要考虑风电功率预测的不确定性以及机组停运概率，并考虑风电功率预测不确定性与机组停运概率的相对独立性，分别建立两者的模型，然后综合形成系统不确定性概率模型。</w:t>
      </w:r>
    </w:p>
    <w:p w:rsidR="00480CFB" w:rsidRPr="00FA28EE" w:rsidRDefault="00480CFB" w:rsidP="005C3AAE">
      <w:pPr>
        <w:spacing w:before="0" w:after="0" w:line="560" w:lineRule="exact"/>
        <w:ind w:firstLineChars="200" w:firstLine="560"/>
        <w:rPr>
          <w:rFonts w:eastAsia="仿宋_GB2312"/>
          <w:color w:val="000000" w:themeColor="text1"/>
        </w:rPr>
      </w:pPr>
      <w:r w:rsidRPr="00FA28EE">
        <w:rPr>
          <w:rFonts w:eastAsia="仿宋_GB2312" w:hint="eastAsia"/>
          <w:color w:val="000000" w:themeColor="text1"/>
        </w:rPr>
        <w:t>对于风电功率预测不确定性模型，根据历史风电功率预测误差生成风电功率预测误差的概率分布模型。</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对于机组停运，根据系统内机组的容量和强迫停运率，就能计算机组停运容量表。考虑每台机组</w:t>
      </w:r>
      <w:proofErr w:type="spellStart"/>
      <w:r w:rsidRPr="00FA28EE">
        <w:rPr>
          <w:rFonts w:eastAsia="仿宋_GB2312"/>
          <w:i/>
          <w:color w:val="000000" w:themeColor="text1"/>
        </w:rPr>
        <w:t>i</w:t>
      </w:r>
      <w:proofErr w:type="spellEnd"/>
      <w:r w:rsidRPr="00FA28EE">
        <w:rPr>
          <w:rFonts w:eastAsia="仿宋_GB2312"/>
          <w:color w:val="000000" w:themeColor="text1"/>
        </w:rPr>
        <w:t>只有正常运行和停运</w:t>
      </w:r>
      <w:r w:rsidRPr="00FA28EE">
        <w:rPr>
          <w:rFonts w:eastAsia="仿宋_GB2312"/>
          <w:color w:val="000000" w:themeColor="text1"/>
        </w:rPr>
        <w:t>2</w:t>
      </w:r>
      <w:r w:rsidRPr="00FA28EE">
        <w:rPr>
          <w:rFonts w:eastAsia="仿宋_GB2312"/>
          <w:color w:val="000000" w:themeColor="text1"/>
        </w:rPr>
        <w:t>个状态，不考虑多状态机组。机组</w:t>
      </w:r>
      <w:proofErr w:type="spellStart"/>
      <w:r w:rsidRPr="00FA28EE">
        <w:rPr>
          <w:rFonts w:eastAsia="仿宋_GB2312"/>
          <w:i/>
          <w:color w:val="000000" w:themeColor="text1"/>
        </w:rPr>
        <w:t>i</w:t>
      </w:r>
      <w:proofErr w:type="spellEnd"/>
      <w:r w:rsidRPr="00FA28EE">
        <w:rPr>
          <w:rFonts w:eastAsia="仿宋_GB2312"/>
          <w:color w:val="000000" w:themeColor="text1"/>
        </w:rPr>
        <w:t>的强迫停运概率</w:t>
      </w:r>
      <w:r w:rsidRPr="00FA28EE">
        <w:rPr>
          <w:color w:val="000000" w:themeColor="text1"/>
          <w:position w:val="-12"/>
        </w:rPr>
        <w:object w:dxaOrig="660" w:dyaOrig="420">
          <v:shape id="_x0000_i1113" type="#_x0000_t75" style="width:33pt;height:21pt" o:ole="">
            <v:imagedata r:id="rId194" o:title=""/>
          </v:shape>
          <o:OLEObject Type="Embed" ProgID="Equation.DSMT4" ShapeID="_x0000_i1113" DrawAspect="Content" ObjectID="_1443963930" r:id="rId195"/>
        </w:object>
      </w:r>
      <w:r w:rsidRPr="00FA28EE">
        <w:rPr>
          <w:rFonts w:eastAsia="仿宋_GB2312"/>
          <w:color w:val="000000" w:themeColor="text1"/>
        </w:rPr>
        <w:t>如下计算：</w:t>
      </w:r>
    </w:p>
    <w:p w:rsidR="005C3AAE" w:rsidRPr="00FA28EE" w:rsidRDefault="005C3AAE" w:rsidP="005C3AAE">
      <w:pPr>
        <w:spacing w:before="0" w:after="0"/>
        <w:ind w:firstLineChars="200" w:firstLine="560"/>
        <w:rPr>
          <w:rFonts w:eastAsia="仿宋_GB2312"/>
          <w:color w:val="000000" w:themeColor="text1"/>
        </w:rPr>
      </w:pPr>
      <w:r w:rsidRPr="00FA28EE">
        <w:rPr>
          <w:color w:val="000000" w:themeColor="text1"/>
          <w:position w:val="-30"/>
        </w:rPr>
        <w:object w:dxaOrig="1785" w:dyaOrig="825">
          <v:shape id="_x0000_i1114" type="#_x0000_t75" style="width:89.25pt;height:41.25pt" o:ole="">
            <v:imagedata r:id="rId196" o:title=""/>
          </v:shape>
          <o:OLEObject Type="Embed" ProgID="Equation.DSMT4" ShapeID="_x0000_i1114" DrawAspect="Content" ObjectID="_1443963931" r:id="rId197"/>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FE3429" w:rsidRPr="00FA28EE">
        <w:rPr>
          <w:color w:val="000000" w:themeColor="text1"/>
        </w:rPr>
        <w:t>4</w:t>
      </w:r>
      <w:r w:rsidRPr="00FA28EE">
        <w:rPr>
          <w:color w:val="000000" w:themeColor="text1"/>
        </w:rPr>
        <w:t>-34)</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其中，</w:t>
      </w:r>
      <w:r w:rsidRPr="00FA28EE">
        <w:rPr>
          <w:rFonts w:eastAsia="仿宋_GB2312"/>
          <w:color w:val="000000" w:themeColor="text1"/>
          <w:position w:val="-12"/>
        </w:rPr>
        <w:object w:dxaOrig="660" w:dyaOrig="405">
          <v:shape id="_x0000_i1115" type="#_x0000_t75" style="width:33pt;height:20.25pt" o:ole="">
            <v:imagedata r:id="rId198" o:title=""/>
          </v:shape>
          <o:OLEObject Type="Embed" ProgID="Equation.DSMT4" ShapeID="_x0000_i1115" DrawAspect="Content" ObjectID="_1443963932" r:id="rId199"/>
        </w:object>
      </w:r>
      <w:r w:rsidRPr="00FA28EE">
        <w:rPr>
          <w:rFonts w:eastAsia="仿宋_GB2312"/>
          <w:color w:val="000000" w:themeColor="text1"/>
        </w:rPr>
        <w:t>为机组</w:t>
      </w:r>
      <w:proofErr w:type="spellStart"/>
      <w:r w:rsidRPr="00FA28EE">
        <w:rPr>
          <w:rFonts w:eastAsia="仿宋_GB2312"/>
          <w:color w:val="000000" w:themeColor="text1"/>
        </w:rPr>
        <w:t>i</w:t>
      </w:r>
      <w:proofErr w:type="spellEnd"/>
      <w:r w:rsidRPr="00FA28EE">
        <w:rPr>
          <w:rFonts w:eastAsia="仿宋_GB2312"/>
          <w:color w:val="000000" w:themeColor="text1"/>
        </w:rPr>
        <w:t>的强迫停运率，</w:t>
      </w:r>
      <w:r w:rsidRPr="00FA28EE">
        <w:rPr>
          <w:rFonts w:eastAsia="仿宋_GB2312"/>
          <w:color w:val="000000" w:themeColor="text1"/>
          <w:position w:val="-12"/>
        </w:rPr>
        <w:object w:dxaOrig="825" w:dyaOrig="420">
          <v:shape id="_x0000_i1116" type="#_x0000_t75" style="width:41.25pt;height:21pt" o:ole="">
            <v:imagedata r:id="rId200" o:title=""/>
          </v:shape>
          <o:OLEObject Type="Embed" ProgID="Equation.DSMT4" ShapeID="_x0000_i1116" DrawAspect="Content" ObjectID="_1443963933" r:id="rId201"/>
        </w:object>
      </w:r>
      <w:r w:rsidRPr="00FA28EE">
        <w:rPr>
          <w:rFonts w:eastAsia="仿宋_GB2312"/>
          <w:color w:val="000000" w:themeColor="text1"/>
        </w:rPr>
        <w:t>为机组</w:t>
      </w:r>
      <w:proofErr w:type="spellStart"/>
      <w:r w:rsidRPr="00FA28EE">
        <w:rPr>
          <w:rFonts w:eastAsia="仿宋_GB2312"/>
          <w:i/>
          <w:color w:val="000000" w:themeColor="text1"/>
        </w:rPr>
        <w:t>i</w:t>
      </w:r>
      <w:proofErr w:type="spellEnd"/>
      <w:r w:rsidRPr="00FA28EE">
        <w:rPr>
          <w:rFonts w:eastAsia="仿宋_GB2312"/>
          <w:color w:val="000000" w:themeColor="text1"/>
        </w:rPr>
        <w:t>的平均修复</w:t>
      </w:r>
      <w:r w:rsidRPr="00FA28EE">
        <w:rPr>
          <w:rFonts w:eastAsia="仿宋_GB2312"/>
          <w:color w:val="000000" w:themeColor="text1"/>
        </w:rPr>
        <w:lastRenderedPageBreak/>
        <w:t>时间。</w:t>
      </w:r>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若同类型机组总数为</w:t>
      </w:r>
      <w:r w:rsidRPr="00FA28EE">
        <w:rPr>
          <w:rFonts w:eastAsia="仿宋_GB2312"/>
          <w:i/>
          <w:color w:val="000000" w:themeColor="text1"/>
        </w:rPr>
        <w:t>n</w:t>
      </w:r>
      <w:r w:rsidRPr="00FA28EE">
        <w:rPr>
          <w:rFonts w:eastAsia="仿宋_GB2312"/>
          <w:color w:val="000000" w:themeColor="text1"/>
        </w:rPr>
        <w:t>，其中有</w:t>
      </w:r>
      <w:r w:rsidRPr="00FA28EE">
        <w:rPr>
          <w:rFonts w:eastAsia="仿宋_GB2312"/>
          <w:i/>
          <w:color w:val="000000" w:themeColor="text1"/>
        </w:rPr>
        <w:t>k</w:t>
      </w:r>
      <w:r w:rsidRPr="00FA28EE">
        <w:rPr>
          <w:rFonts w:eastAsia="仿宋_GB2312"/>
          <w:color w:val="000000" w:themeColor="text1"/>
        </w:rPr>
        <w:t>台停运，则状态</w:t>
      </w:r>
      <w:r w:rsidRPr="00FA28EE">
        <w:rPr>
          <w:rFonts w:eastAsia="仿宋_GB2312"/>
          <w:color w:val="000000" w:themeColor="text1"/>
        </w:rPr>
        <w:t>k</w:t>
      </w:r>
      <w:r w:rsidRPr="00FA28EE">
        <w:rPr>
          <w:rFonts w:eastAsia="仿宋_GB2312"/>
          <w:color w:val="000000" w:themeColor="text1"/>
        </w:rPr>
        <w:t>的概率</w:t>
      </w:r>
      <w:r w:rsidRPr="00FA28EE">
        <w:rPr>
          <w:color w:val="000000" w:themeColor="text1"/>
          <w:position w:val="-12"/>
        </w:rPr>
        <w:object w:dxaOrig="375" w:dyaOrig="465">
          <v:shape id="_x0000_i1117" type="#_x0000_t75" style="width:18.75pt;height:23.25pt" o:ole="">
            <v:imagedata r:id="rId202" o:title=""/>
          </v:shape>
          <o:OLEObject Type="Embed" ProgID="Equation.DSMT4" ShapeID="_x0000_i1117" DrawAspect="Content" ObjectID="_1443963934" r:id="rId203"/>
        </w:object>
      </w:r>
      <w:r w:rsidRPr="00FA28EE">
        <w:rPr>
          <w:rFonts w:eastAsia="仿宋_GB2312"/>
          <w:color w:val="000000" w:themeColor="text1"/>
        </w:rPr>
        <w:t>为</w:t>
      </w:r>
    </w:p>
    <w:p w:rsidR="005C3AAE" w:rsidRPr="00FA28EE" w:rsidRDefault="005C3AAE" w:rsidP="005C3AAE">
      <w:pPr>
        <w:spacing w:before="0" w:after="0" w:line="560" w:lineRule="exact"/>
        <w:ind w:firstLineChars="200" w:firstLine="560"/>
        <w:rPr>
          <w:color w:val="000000" w:themeColor="text1"/>
        </w:rPr>
      </w:pPr>
      <w:r w:rsidRPr="00FA28EE">
        <w:rPr>
          <w:color w:val="000000" w:themeColor="text1"/>
          <w:position w:val="-14"/>
        </w:rPr>
        <w:object w:dxaOrig="3015" w:dyaOrig="510">
          <v:shape id="_x0000_i1118" type="#_x0000_t75" style="width:150.75pt;height:25.5pt" o:ole="">
            <v:imagedata r:id="rId204" o:title=""/>
          </v:shape>
          <o:OLEObject Type="Embed" ProgID="Equation.DSMT4" ShapeID="_x0000_i1118" DrawAspect="Content" ObjectID="_1443963935" r:id="rId205"/>
        </w:object>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r>
      <w:r w:rsidRPr="00FA28EE">
        <w:rPr>
          <w:color w:val="000000" w:themeColor="text1"/>
        </w:rPr>
        <w:tab/>
        <w:t>(</w:t>
      </w:r>
      <w:r w:rsidR="00FE3429" w:rsidRPr="00FA28EE">
        <w:rPr>
          <w:color w:val="000000" w:themeColor="text1"/>
        </w:rPr>
        <w:t>4</w:t>
      </w:r>
      <w:r w:rsidRPr="00FA28EE">
        <w:rPr>
          <w:color w:val="000000" w:themeColor="text1"/>
        </w:rPr>
        <w:t>-35)</w:t>
      </w:r>
      <w:bookmarkEnd w:id="30"/>
      <w:bookmarkEnd w:id="31"/>
      <w:bookmarkEnd w:id="32"/>
      <w:bookmarkEnd w:id="33"/>
    </w:p>
    <w:p w:rsidR="006D7653" w:rsidRPr="00FA28EE" w:rsidRDefault="006D7653" w:rsidP="00885DA6">
      <w:pPr>
        <w:pStyle w:val="2"/>
        <w:keepNext w:val="0"/>
        <w:spacing w:before="100" w:beforeAutospacing="1" w:after="100" w:afterAutospacing="1" w:line="240" w:lineRule="auto"/>
        <w:rPr>
          <w:rFonts w:ascii="Times New Roman" w:hAnsi="Times New Roman"/>
          <w:b w:val="0"/>
          <w:color w:val="000000" w:themeColor="text1"/>
          <w:sz w:val="28"/>
        </w:rPr>
      </w:pPr>
      <w:bookmarkStart w:id="34" w:name="_Toc233704799"/>
      <w:bookmarkStart w:id="35" w:name="_Toc370221346"/>
      <w:r w:rsidRPr="00FA28EE">
        <w:rPr>
          <w:rFonts w:ascii="Times New Roman" w:hAnsi="Times New Roman"/>
          <w:b w:val="0"/>
          <w:color w:val="000000" w:themeColor="text1"/>
          <w:sz w:val="28"/>
        </w:rPr>
        <w:t>4.</w:t>
      </w:r>
      <w:r w:rsidR="004B71CF" w:rsidRPr="00FA28EE">
        <w:rPr>
          <w:rFonts w:ascii="Times New Roman" w:hAnsi="Times New Roman" w:hint="eastAsia"/>
          <w:b w:val="0"/>
          <w:color w:val="000000" w:themeColor="text1"/>
          <w:sz w:val="28"/>
        </w:rPr>
        <w:t>5</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基于可再生能源优先调度</w:t>
      </w:r>
      <w:bookmarkEnd w:id="34"/>
      <w:r w:rsidRPr="00FA28EE">
        <w:rPr>
          <w:rFonts w:ascii="Times New Roman" w:hAnsi="Times New Roman"/>
          <w:b w:val="0"/>
          <w:color w:val="000000" w:themeColor="text1"/>
          <w:sz w:val="28"/>
        </w:rPr>
        <w:t>的机组组合实施方案</w:t>
      </w:r>
      <w:bookmarkEnd w:id="35"/>
    </w:p>
    <w:p w:rsidR="005C3AAE" w:rsidRPr="00FA28EE" w:rsidRDefault="005C3AAE" w:rsidP="005C3AAE">
      <w:pPr>
        <w:spacing w:before="0" w:after="0" w:line="560" w:lineRule="exact"/>
        <w:ind w:firstLineChars="200" w:firstLine="560"/>
        <w:rPr>
          <w:rFonts w:eastAsia="仿宋_GB2312"/>
          <w:color w:val="000000" w:themeColor="text1"/>
        </w:rPr>
      </w:pPr>
      <w:r w:rsidRPr="00FA28EE">
        <w:rPr>
          <w:rFonts w:eastAsia="仿宋_GB2312"/>
          <w:color w:val="000000" w:themeColor="text1"/>
        </w:rPr>
        <w:t>根据两阶段机组组合基本思路，基于可再生能源优先调度的机组组合实施方案如图</w:t>
      </w:r>
      <w:r w:rsidR="008271BB">
        <w:rPr>
          <w:rFonts w:eastAsia="仿宋_GB2312" w:hint="eastAsia"/>
          <w:color w:val="000000" w:themeColor="text1"/>
        </w:rPr>
        <w:t>4</w:t>
      </w:r>
      <w:r w:rsidRPr="00FA28EE">
        <w:rPr>
          <w:rFonts w:eastAsia="仿宋_GB2312"/>
          <w:color w:val="000000" w:themeColor="text1"/>
        </w:rPr>
        <w:t>-3</w:t>
      </w:r>
      <w:r w:rsidRPr="00FA28EE">
        <w:rPr>
          <w:rFonts w:eastAsia="仿宋_GB2312"/>
          <w:color w:val="000000" w:themeColor="text1"/>
        </w:rPr>
        <w:t>所示。</w:t>
      </w:r>
    </w:p>
    <w:p w:rsidR="005C3AAE" w:rsidRPr="00FA28EE" w:rsidRDefault="005C3AAE" w:rsidP="005C3AAE">
      <w:pPr>
        <w:spacing w:after="240"/>
        <w:jc w:val="center"/>
        <w:rPr>
          <w:color w:val="000000" w:themeColor="text1"/>
        </w:rPr>
      </w:pPr>
      <w:r w:rsidRPr="00FA28EE">
        <w:rPr>
          <w:color w:val="000000" w:themeColor="text1"/>
        </w:rPr>
        <w:object w:dxaOrig="9045" w:dyaOrig="5415">
          <v:shape id="_x0000_i1119" type="#_x0000_t75" style="width:452.25pt;height:270.75pt" o:ole="">
            <v:imagedata r:id="rId9" o:title=""/>
          </v:shape>
          <o:OLEObject Type="Embed" ProgID="Visio.Drawing.11" ShapeID="_x0000_i1119" DrawAspect="Content" ObjectID="_1443963936" r:id="rId206"/>
        </w:object>
      </w:r>
      <w:r w:rsidRPr="00FA28EE">
        <w:rPr>
          <w:rFonts w:eastAsia="黑体"/>
          <w:color w:val="000000" w:themeColor="text1"/>
          <w:sz w:val="24"/>
          <w:szCs w:val="24"/>
        </w:rPr>
        <w:t>图</w:t>
      </w:r>
      <w:r w:rsidR="00993F2C" w:rsidRPr="00FA28EE">
        <w:rPr>
          <w:rFonts w:eastAsia="黑体"/>
          <w:color w:val="000000" w:themeColor="text1"/>
          <w:sz w:val="24"/>
          <w:szCs w:val="24"/>
        </w:rPr>
        <w:t>4</w:t>
      </w:r>
      <w:r w:rsidRPr="00FA28EE">
        <w:rPr>
          <w:rFonts w:eastAsia="黑体"/>
          <w:color w:val="000000" w:themeColor="text1"/>
          <w:sz w:val="24"/>
          <w:szCs w:val="24"/>
        </w:rPr>
        <w:t xml:space="preserve">-3 </w:t>
      </w:r>
      <w:r w:rsidRPr="00FA28EE">
        <w:rPr>
          <w:rFonts w:eastAsia="黑体"/>
          <w:color w:val="000000" w:themeColor="text1"/>
          <w:sz w:val="24"/>
          <w:szCs w:val="24"/>
        </w:rPr>
        <w:t>基于可再生能源优先调度的机组组合实施方案</w:t>
      </w:r>
    </w:p>
    <w:p w:rsidR="005C3AAE" w:rsidRPr="00FA28EE" w:rsidRDefault="005C3AAE" w:rsidP="005C3AAE">
      <w:pPr>
        <w:widowControl/>
        <w:spacing w:before="0" w:after="0"/>
        <w:jc w:val="left"/>
        <w:rPr>
          <w:rFonts w:eastAsia="黑体"/>
          <w:color w:val="000000" w:themeColor="text1"/>
          <w:kern w:val="24"/>
          <w:sz w:val="24"/>
          <w:szCs w:val="24"/>
          <w:lang w:val="x-none"/>
        </w:rPr>
        <w:sectPr w:rsidR="005C3AAE" w:rsidRPr="00FA28EE">
          <w:pgSz w:w="11906" w:h="16838"/>
          <w:pgMar w:top="1440" w:right="1800" w:bottom="1440" w:left="1800" w:header="851" w:footer="992" w:gutter="0"/>
          <w:cols w:space="720"/>
          <w:docGrid w:type="lines" w:linePitch="312"/>
        </w:sectPr>
      </w:pPr>
    </w:p>
    <w:p w:rsidR="006D7653" w:rsidRPr="00FA28EE" w:rsidRDefault="006D7653" w:rsidP="006D7653">
      <w:pPr>
        <w:pStyle w:val="1"/>
        <w:keepNext w:val="0"/>
        <w:spacing w:before="120" w:after="120" w:line="240" w:lineRule="auto"/>
        <w:jc w:val="both"/>
        <w:rPr>
          <w:rFonts w:eastAsia="黑体"/>
          <w:b w:val="0"/>
          <w:color w:val="000000" w:themeColor="text1"/>
          <w:szCs w:val="44"/>
          <w:lang w:val="x-none"/>
        </w:rPr>
      </w:pPr>
      <w:bookmarkStart w:id="36" w:name="_Toc370221347"/>
      <w:r w:rsidRPr="00FA28EE">
        <w:rPr>
          <w:rFonts w:eastAsia="黑体"/>
          <w:b w:val="0"/>
          <w:color w:val="000000" w:themeColor="text1"/>
          <w:szCs w:val="44"/>
          <w:lang w:val="x-none"/>
        </w:rPr>
        <w:lastRenderedPageBreak/>
        <w:t xml:space="preserve">5. </w:t>
      </w:r>
      <w:r w:rsidRPr="00FA28EE">
        <w:rPr>
          <w:rFonts w:eastAsia="黑体"/>
          <w:b w:val="0"/>
          <w:color w:val="000000" w:themeColor="text1"/>
          <w:szCs w:val="44"/>
          <w:lang w:val="x-none"/>
        </w:rPr>
        <w:t>基于可再生能源优先调度的发电计划实证研究</w:t>
      </w:r>
      <w:bookmarkEnd w:id="36"/>
    </w:p>
    <w:p w:rsidR="006D7653" w:rsidRPr="00FA28EE" w:rsidRDefault="006D7653" w:rsidP="006D7653">
      <w:pPr>
        <w:pStyle w:val="2"/>
        <w:keepNext w:val="0"/>
        <w:spacing w:before="100" w:beforeAutospacing="1" w:after="100" w:afterAutospacing="1" w:line="240" w:lineRule="auto"/>
        <w:rPr>
          <w:rFonts w:ascii="Times New Roman" w:hAnsi="Times New Roman"/>
          <w:b w:val="0"/>
          <w:color w:val="000000" w:themeColor="text1"/>
          <w:sz w:val="28"/>
        </w:rPr>
      </w:pPr>
      <w:bookmarkStart w:id="37" w:name="_Toc370221348"/>
      <w:r w:rsidRPr="00FA28EE">
        <w:rPr>
          <w:rFonts w:ascii="Times New Roman" w:hAnsi="Times New Roman"/>
          <w:b w:val="0"/>
          <w:color w:val="000000" w:themeColor="text1"/>
          <w:sz w:val="28"/>
        </w:rPr>
        <w:t xml:space="preserve">5.1 </w:t>
      </w:r>
      <w:r w:rsidRPr="00FA28EE">
        <w:rPr>
          <w:rFonts w:ascii="Times New Roman" w:hAnsi="Times New Roman"/>
          <w:b w:val="0"/>
          <w:color w:val="000000" w:themeColor="text1"/>
          <w:sz w:val="28"/>
        </w:rPr>
        <w:t>案例系统概况</w:t>
      </w:r>
      <w:bookmarkEnd w:id="37"/>
    </w:p>
    <w:p w:rsidR="005C3AAE" w:rsidRPr="00FA28EE" w:rsidRDefault="00B70817" w:rsidP="005C3AAE">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由于我国东北等风电富集地区近年来存在较为严重</w:t>
      </w:r>
      <w:proofErr w:type="gramStart"/>
      <w:r w:rsidRPr="00FA28EE">
        <w:rPr>
          <w:rFonts w:eastAsia="仿宋_GB2312"/>
          <w:color w:val="000000" w:themeColor="text1"/>
          <w:szCs w:val="28"/>
        </w:rPr>
        <w:t>的弃风问题</w:t>
      </w:r>
      <w:proofErr w:type="gramEnd"/>
      <w:r w:rsidRPr="00FA28EE">
        <w:rPr>
          <w:rFonts w:eastAsia="仿宋_GB2312"/>
          <w:color w:val="000000" w:themeColor="text1"/>
          <w:szCs w:val="28"/>
        </w:rPr>
        <w:t>，风</w:t>
      </w:r>
      <w:proofErr w:type="gramStart"/>
      <w:r w:rsidRPr="00FA28EE">
        <w:rPr>
          <w:rFonts w:eastAsia="仿宋_GB2312"/>
          <w:color w:val="000000" w:themeColor="text1"/>
          <w:szCs w:val="28"/>
        </w:rPr>
        <w:t>电数据</w:t>
      </w:r>
      <w:proofErr w:type="gramEnd"/>
      <w:r w:rsidRPr="00FA28EE">
        <w:rPr>
          <w:rFonts w:eastAsia="仿宋_GB2312"/>
          <w:color w:val="000000" w:themeColor="text1"/>
          <w:szCs w:val="28"/>
        </w:rPr>
        <w:t>可用性较差，因此课题通过构建案例系统对提出的模型和方法进行实证分析。为充分</w:t>
      </w:r>
      <w:r w:rsidR="005C3AAE" w:rsidRPr="00FA28EE">
        <w:rPr>
          <w:rFonts w:eastAsia="仿宋_GB2312"/>
          <w:color w:val="000000" w:themeColor="text1"/>
          <w:szCs w:val="28"/>
        </w:rPr>
        <w:t>考虑我国风电富集区电力系统</w:t>
      </w:r>
      <w:r w:rsidRPr="00FA28EE">
        <w:rPr>
          <w:rFonts w:eastAsia="仿宋_GB2312"/>
          <w:color w:val="000000" w:themeColor="text1"/>
          <w:szCs w:val="28"/>
        </w:rPr>
        <w:t>电源结构、负荷等</w:t>
      </w:r>
      <w:r w:rsidR="005C3AAE" w:rsidRPr="00FA28EE">
        <w:rPr>
          <w:rFonts w:eastAsia="仿宋_GB2312"/>
          <w:color w:val="000000" w:themeColor="text1"/>
          <w:szCs w:val="28"/>
        </w:rPr>
        <w:t>特点</w:t>
      </w:r>
      <w:r w:rsidRPr="00FA28EE">
        <w:rPr>
          <w:rFonts w:eastAsia="仿宋_GB2312"/>
          <w:color w:val="000000" w:themeColor="text1"/>
          <w:szCs w:val="28"/>
        </w:rPr>
        <w:t>，课题采用我国某风能资源富集省份的电源和负荷数据。风</w:t>
      </w:r>
      <w:proofErr w:type="gramStart"/>
      <w:r w:rsidRPr="00FA28EE">
        <w:rPr>
          <w:rFonts w:eastAsia="仿宋_GB2312"/>
          <w:color w:val="000000" w:themeColor="text1"/>
          <w:szCs w:val="28"/>
        </w:rPr>
        <w:t>电数据</w:t>
      </w:r>
      <w:proofErr w:type="gramEnd"/>
      <w:r w:rsidRPr="00FA28EE">
        <w:rPr>
          <w:rFonts w:eastAsia="仿宋_GB2312"/>
          <w:color w:val="000000" w:themeColor="text1"/>
          <w:szCs w:val="28"/>
        </w:rPr>
        <w:t>采用</w:t>
      </w:r>
      <w:r w:rsidR="005C3AAE" w:rsidRPr="00FA28EE">
        <w:rPr>
          <w:rFonts w:eastAsia="仿宋_GB2312"/>
          <w:color w:val="000000" w:themeColor="text1"/>
          <w:szCs w:val="28"/>
        </w:rPr>
        <w:t>美国德克萨斯州</w:t>
      </w:r>
      <w:r w:rsidRPr="00FA28EE">
        <w:rPr>
          <w:rFonts w:eastAsia="仿宋_GB2312"/>
          <w:color w:val="000000" w:themeColor="text1"/>
          <w:szCs w:val="28"/>
        </w:rPr>
        <w:t>的</w:t>
      </w:r>
      <w:r w:rsidR="005C3AAE" w:rsidRPr="00FA28EE">
        <w:rPr>
          <w:rFonts w:eastAsia="仿宋_GB2312"/>
          <w:color w:val="000000" w:themeColor="text1"/>
          <w:szCs w:val="28"/>
        </w:rPr>
        <w:t>风</w:t>
      </w:r>
      <w:proofErr w:type="gramStart"/>
      <w:r w:rsidR="005C3AAE" w:rsidRPr="00FA28EE">
        <w:rPr>
          <w:rFonts w:eastAsia="仿宋_GB2312"/>
          <w:color w:val="000000" w:themeColor="text1"/>
          <w:szCs w:val="28"/>
        </w:rPr>
        <w:t>电</w:t>
      </w:r>
      <w:r w:rsidRPr="00FA28EE">
        <w:rPr>
          <w:rFonts w:eastAsia="仿宋_GB2312"/>
          <w:color w:val="000000" w:themeColor="text1"/>
          <w:szCs w:val="28"/>
        </w:rPr>
        <w:t>历史</w:t>
      </w:r>
      <w:proofErr w:type="gramEnd"/>
      <w:r w:rsidRPr="00FA28EE">
        <w:rPr>
          <w:rFonts w:eastAsia="仿宋_GB2312"/>
          <w:color w:val="000000" w:themeColor="text1"/>
          <w:szCs w:val="28"/>
        </w:rPr>
        <w:t>数据。</w:t>
      </w:r>
    </w:p>
    <w:p w:rsidR="005C3AAE" w:rsidRPr="00FA28EE" w:rsidRDefault="005C3AAE" w:rsidP="005C3AAE">
      <w:pPr>
        <w:numPr>
          <w:ilvl w:val="0"/>
          <w:numId w:val="5"/>
        </w:numPr>
        <w:spacing w:before="0" w:after="0" w:line="560" w:lineRule="exact"/>
        <w:rPr>
          <w:rFonts w:eastAsia="仿宋_GB2312"/>
          <w:b/>
          <w:color w:val="000000" w:themeColor="text1"/>
          <w:szCs w:val="28"/>
        </w:rPr>
      </w:pPr>
      <w:r w:rsidRPr="00FA28EE">
        <w:rPr>
          <w:rFonts w:eastAsia="仿宋_GB2312"/>
          <w:b/>
          <w:color w:val="000000" w:themeColor="text1"/>
          <w:szCs w:val="28"/>
        </w:rPr>
        <w:t>电源结构</w:t>
      </w:r>
    </w:p>
    <w:p w:rsidR="005C3AAE" w:rsidRPr="00FA28EE" w:rsidRDefault="00B70817" w:rsidP="005C3AAE">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案例分析中，参照选取的风电富集省份</w:t>
      </w:r>
      <w:r w:rsidR="005C3AAE" w:rsidRPr="00FA28EE">
        <w:rPr>
          <w:rFonts w:eastAsia="仿宋_GB2312"/>
          <w:color w:val="000000" w:themeColor="text1"/>
          <w:szCs w:val="28"/>
        </w:rPr>
        <w:t>2011</w:t>
      </w:r>
      <w:r w:rsidR="005C3AAE" w:rsidRPr="00FA28EE">
        <w:rPr>
          <w:rFonts w:eastAsia="仿宋_GB2312"/>
          <w:color w:val="000000" w:themeColor="text1"/>
          <w:szCs w:val="28"/>
        </w:rPr>
        <w:t>年电源结构，仅考虑</w:t>
      </w:r>
      <w:r w:rsidR="005C3AAE" w:rsidRPr="00FA28EE">
        <w:rPr>
          <w:rFonts w:eastAsia="仿宋_GB2312"/>
          <w:color w:val="000000" w:themeColor="text1"/>
          <w:szCs w:val="28"/>
        </w:rPr>
        <w:t>100MW</w:t>
      </w:r>
      <w:r w:rsidR="005C3AAE" w:rsidRPr="00FA28EE">
        <w:rPr>
          <w:rFonts w:eastAsia="仿宋_GB2312"/>
          <w:color w:val="000000" w:themeColor="text1"/>
          <w:szCs w:val="28"/>
        </w:rPr>
        <w:t>及以上火电机组，暂不考虑水电机组和生物质发电等</w:t>
      </w:r>
      <w:r w:rsidRPr="00FA28EE">
        <w:rPr>
          <w:rFonts w:eastAsia="仿宋_GB2312"/>
          <w:color w:val="000000" w:themeColor="text1"/>
          <w:szCs w:val="28"/>
        </w:rPr>
        <w:t>，构建案例系统的常规电源</w:t>
      </w:r>
      <w:r w:rsidR="005C3AAE" w:rsidRPr="00FA28EE">
        <w:rPr>
          <w:rFonts w:eastAsia="仿宋_GB2312"/>
          <w:color w:val="000000" w:themeColor="text1"/>
          <w:szCs w:val="28"/>
        </w:rPr>
        <w:t>。系统</w:t>
      </w:r>
      <w:r w:rsidR="000D3159" w:rsidRPr="00FA28EE">
        <w:rPr>
          <w:rFonts w:eastAsia="仿宋_GB2312"/>
          <w:color w:val="000000" w:themeColor="text1"/>
          <w:szCs w:val="28"/>
        </w:rPr>
        <w:t>常规电源</w:t>
      </w:r>
      <w:r w:rsidR="005C3AAE" w:rsidRPr="00FA28EE">
        <w:rPr>
          <w:rFonts w:eastAsia="仿宋_GB2312"/>
          <w:color w:val="000000" w:themeColor="text1"/>
          <w:szCs w:val="28"/>
        </w:rPr>
        <w:t>装机总容量为</w:t>
      </w:r>
      <w:r w:rsidR="005C3AAE" w:rsidRPr="00FA28EE">
        <w:rPr>
          <w:rFonts w:eastAsia="仿宋_GB2312"/>
          <w:color w:val="000000" w:themeColor="text1"/>
          <w:szCs w:val="28"/>
        </w:rPr>
        <w:t>12900MW</w:t>
      </w:r>
      <w:r w:rsidR="005C3AAE" w:rsidRPr="00FA28EE">
        <w:rPr>
          <w:rFonts w:eastAsia="仿宋_GB2312"/>
          <w:color w:val="000000" w:themeColor="text1"/>
          <w:szCs w:val="28"/>
        </w:rPr>
        <w:t>，</w:t>
      </w:r>
      <w:r w:rsidR="000D3159" w:rsidRPr="00FA28EE">
        <w:rPr>
          <w:rFonts w:eastAsia="仿宋_GB2312"/>
          <w:color w:val="000000" w:themeColor="text1"/>
          <w:szCs w:val="28"/>
        </w:rPr>
        <w:t>各</w:t>
      </w:r>
      <w:r w:rsidR="005C3AAE" w:rsidRPr="00FA28EE">
        <w:rPr>
          <w:rFonts w:eastAsia="仿宋_GB2312"/>
          <w:color w:val="000000" w:themeColor="text1"/>
          <w:szCs w:val="28"/>
        </w:rPr>
        <w:t>机组类型</w:t>
      </w:r>
      <w:r w:rsidR="000D3159" w:rsidRPr="00FA28EE">
        <w:rPr>
          <w:rFonts w:eastAsia="仿宋_GB2312"/>
          <w:color w:val="000000" w:themeColor="text1"/>
          <w:szCs w:val="28"/>
        </w:rPr>
        <w:t>、台数等信息</w:t>
      </w:r>
      <w:r w:rsidR="005C3AAE" w:rsidRPr="00FA28EE">
        <w:rPr>
          <w:rFonts w:eastAsia="仿宋_GB2312"/>
          <w:color w:val="000000" w:themeColor="text1"/>
          <w:szCs w:val="28"/>
        </w:rPr>
        <w:t>如表</w:t>
      </w:r>
      <w:r w:rsidRPr="00FA28EE">
        <w:rPr>
          <w:rFonts w:eastAsia="仿宋_GB2312"/>
          <w:color w:val="000000" w:themeColor="text1"/>
          <w:szCs w:val="28"/>
        </w:rPr>
        <w:t>5</w:t>
      </w:r>
      <w:r w:rsidR="005C3AAE" w:rsidRPr="00FA28EE">
        <w:rPr>
          <w:rFonts w:eastAsia="仿宋_GB2312"/>
          <w:color w:val="000000" w:themeColor="text1"/>
          <w:szCs w:val="28"/>
        </w:rPr>
        <w:t>-1</w:t>
      </w:r>
      <w:r w:rsidR="005C3AAE" w:rsidRPr="00FA28EE">
        <w:rPr>
          <w:rFonts w:eastAsia="仿宋_GB2312"/>
          <w:color w:val="000000" w:themeColor="text1"/>
          <w:szCs w:val="28"/>
        </w:rPr>
        <w:t>所示。除了</w:t>
      </w:r>
      <w:r w:rsidR="005C3AAE" w:rsidRPr="00FA28EE">
        <w:rPr>
          <w:rFonts w:eastAsia="仿宋_GB2312"/>
          <w:color w:val="000000" w:themeColor="text1"/>
          <w:szCs w:val="28"/>
        </w:rPr>
        <w:t>600MW</w:t>
      </w:r>
      <w:r w:rsidR="005C3AAE" w:rsidRPr="00FA28EE">
        <w:rPr>
          <w:rFonts w:eastAsia="仿宋_GB2312"/>
          <w:color w:val="000000" w:themeColor="text1"/>
          <w:szCs w:val="28"/>
        </w:rPr>
        <w:t>机组外，其他类型机组均为热电联产机组（</w:t>
      </w:r>
      <w:r w:rsidR="005C3AAE" w:rsidRPr="00FA28EE">
        <w:rPr>
          <w:rFonts w:eastAsia="仿宋_GB2312"/>
          <w:color w:val="000000" w:themeColor="text1"/>
          <w:szCs w:val="28"/>
        </w:rPr>
        <w:t>CHP</w:t>
      </w:r>
      <w:r w:rsidR="005C3AAE" w:rsidRPr="00FA28EE">
        <w:rPr>
          <w:rFonts w:eastAsia="仿宋_GB2312"/>
          <w:color w:val="000000" w:themeColor="text1"/>
          <w:szCs w:val="28"/>
        </w:rPr>
        <w:t>）。</w:t>
      </w:r>
    </w:p>
    <w:p w:rsidR="005C3AAE" w:rsidRPr="00FA28EE" w:rsidRDefault="005C3AAE" w:rsidP="005C3AAE">
      <w:pPr>
        <w:spacing w:before="240"/>
        <w:ind w:left="737"/>
        <w:jc w:val="center"/>
        <w:rPr>
          <w:rFonts w:eastAsia="黑体"/>
          <w:color w:val="000000" w:themeColor="text1"/>
          <w:sz w:val="24"/>
          <w:szCs w:val="28"/>
        </w:rPr>
      </w:pPr>
      <w:r w:rsidRPr="00FA28EE">
        <w:rPr>
          <w:rFonts w:eastAsia="黑体"/>
          <w:color w:val="000000" w:themeColor="text1"/>
          <w:sz w:val="24"/>
          <w:szCs w:val="28"/>
        </w:rPr>
        <w:t>表</w:t>
      </w:r>
      <w:r w:rsidR="00393074" w:rsidRPr="00FA28EE">
        <w:rPr>
          <w:rFonts w:eastAsia="黑体"/>
          <w:color w:val="000000" w:themeColor="text1"/>
          <w:sz w:val="24"/>
          <w:szCs w:val="28"/>
        </w:rPr>
        <w:t>5</w:t>
      </w:r>
      <w:r w:rsidRPr="00FA28EE">
        <w:rPr>
          <w:rFonts w:eastAsia="黑体"/>
          <w:color w:val="000000" w:themeColor="text1"/>
          <w:sz w:val="24"/>
          <w:szCs w:val="28"/>
        </w:rPr>
        <w:t xml:space="preserve">-1 </w:t>
      </w:r>
      <w:r w:rsidRPr="00FA28EE">
        <w:rPr>
          <w:rFonts w:eastAsia="黑体"/>
          <w:color w:val="000000" w:themeColor="text1"/>
          <w:sz w:val="24"/>
          <w:szCs w:val="28"/>
        </w:rPr>
        <w:t>案例系统常规机组类型</w:t>
      </w:r>
    </w:p>
    <w:tbl>
      <w:tblPr>
        <w:tblW w:w="5000" w:type="pct"/>
        <w:jc w:val="center"/>
        <w:shd w:val="clear" w:color="auto" w:fill="EEECE1" w:themeFill="background2"/>
        <w:tblCellMar>
          <w:left w:w="0" w:type="dxa"/>
          <w:right w:w="0" w:type="dxa"/>
        </w:tblCellMar>
        <w:tblLook w:val="0600" w:firstRow="0" w:lastRow="0" w:firstColumn="0" w:lastColumn="0" w:noHBand="1" w:noVBand="1"/>
      </w:tblPr>
      <w:tblGrid>
        <w:gridCol w:w="1441"/>
        <w:gridCol w:w="1742"/>
        <w:gridCol w:w="2577"/>
        <w:gridCol w:w="2576"/>
      </w:tblGrid>
      <w:tr w:rsidR="000D3159" w:rsidRPr="00FA28EE" w:rsidTr="00FF4835">
        <w:trPr>
          <w:trHeight w:val="258"/>
          <w:jc w:val="center"/>
        </w:trPr>
        <w:tc>
          <w:tcPr>
            <w:tcW w:w="864"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b/>
                <w:bCs/>
                <w:color w:val="000000" w:themeColor="text1"/>
                <w:kern w:val="24"/>
                <w:sz w:val="21"/>
                <w:szCs w:val="36"/>
              </w:rPr>
              <w:t>机组类型</w:t>
            </w:r>
          </w:p>
        </w:tc>
        <w:tc>
          <w:tcPr>
            <w:tcW w:w="1045"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b/>
                <w:bCs/>
                <w:color w:val="000000" w:themeColor="text1"/>
                <w:kern w:val="24"/>
                <w:sz w:val="21"/>
                <w:szCs w:val="36"/>
              </w:rPr>
              <w:t>单机容量</w:t>
            </w:r>
            <w:r w:rsidRPr="00FA28EE">
              <w:rPr>
                <w:b/>
                <w:bCs/>
                <w:color w:val="000000" w:themeColor="text1"/>
                <w:kern w:val="24"/>
                <w:sz w:val="21"/>
                <w:szCs w:val="36"/>
              </w:rPr>
              <w:t>(MW)</w:t>
            </w:r>
          </w:p>
        </w:tc>
        <w:tc>
          <w:tcPr>
            <w:tcW w:w="1546" w:type="pct"/>
            <w:tcBorders>
              <w:top w:val="single" w:sz="8" w:space="0" w:color="333399"/>
              <w:left w:val="nil"/>
              <w:bottom w:val="single" w:sz="8" w:space="0" w:color="000000"/>
              <w:right w:val="nil"/>
            </w:tcBorders>
            <w:shd w:val="clear" w:color="auto" w:fill="EEECE1" w:themeFill="background2"/>
          </w:tcPr>
          <w:p w:rsidR="000D3159" w:rsidRPr="00FA28EE" w:rsidRDefault="000D3159" w:rsidP="000D3159">
            <w:pPr>
              <w:widowControl/>
              <w:spacing w:before="0" w:after="0"/>
              <w:jc w:val="center"/>
              <w:textAlignment w:val="bottom"/>
              <w:rPr>
                <w:b/>
                <w:bCs/>
                <w:color w:val="000000" w:themeColor="text1"/>
                <w:kern w:val="24"/>
                <w:sz w:val="21"/>
                <w:szCs w:val="36"/>
              </w:rPr>
            </w:pPr>
            <w:r w:rsidRPr="00FA28EE">
              <w:rPr>
                <w:b/>
                <w:bCs/>
                <w:color w:val="000000" w:themeColor="text1"/>
                <w:kern w:val="24"/>
                <w:sz w:val="21"/>
                <w:szCs w:val="36"/>
              </w:rPr>
              <w:t>机组台数</w:t>
            </w:r>
          </w:p>
        </w:tc>
        <w:tc>
          <w:tcPr>
            <w:tcW w:w="1546"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b/>
                <w:bCs/>
                <w:color w:val="000000" w:themeColor="text1"/>
                <w:kern w:val="24"/>
                <w:sz w:val="21"/>
                <w:szCs w:val="36"/>
              </w:rPr>
              <w:t xml:space="preserve"> </w:t>
            </w:r>
            <w:r w:rsidRPr="00FA28EE">
              <w:rPr>
                <w:b/>
                <w:bCs/>
                <w:color w:val="000000" w:themeColor="text1"/>
                <w:kern w:val="24"/>
                <w:sz w:val="21"/>
                <w:szCs w:val="36"/>
              </w:rPr>
              <w:t>是否</w:t>
            </w:r>
            <w:r w:rsidRPr="00FA28EE">
              <w:rPr>
                <w:b/>
                <w:bCs/>
                <w:color w:val="000000" w:themeColor="text1"/>
                <w:kern w:val="24"/>
                <w:sz w:val="21"/>
                <w:szCs w:val="36"/>
              </w:rPr>
              <w:t>CHP</w:t>
            </w:r>
            <w:r w:rsidRPr="00FA28EE">
              <w:rPr>
                <w:b/>
                <w:bCs/>
                <w:color w:val="000000" w:themeColor="text1"/>
                <w:kern w:val="24"/>
                <w:sz w:val="21"/>
                <w:szCs w:val="36"/>
              </w:rPr>
              <w:t>机组</w:t>
            </w:r>
          </w:p>
        </w:tc>
      </w:tr>
      <w:tr w:rsidR="000D3159" w:rsidRPr="00FA28EE" w:rsidTr="00FF4835">
        <w:trPr>
          <w:trHeight w:val="348"/>
          <w:jc w:val="center"/>
        </w:trPr>
        <w:tc>
          <w:tcPr>
            <w:tcW w:w="864" w:type="pct"/>
            <w:tcBorders>
              <w:top w:val="single" w:sz="8" w:space="0" w:color="000000"/>
              <w:left w:val="nil"/>
              <w:bottom w:val="nil"/>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Coal-XL</w:t>
            </w:r>
          </w:p>
        </w:tc>
        <w:tc>
          <w:tcPr>
            <w:tcW w:w="1045" w:type="pct"/>
            <w:tcBorders>
              <w:top w:val="single" w:sz="8" w:space="0" w:color="000000"/>
              <w:left w:val="nil"/>
              <w:bottom w:val="nil"/>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600</w:t>
            </w:r>
          </w:p>
        </w:tc>
        <w:tc>
          <w:tcPr>
            <w:tcW w:w="1546" w:type="pct"/>
            <w:tcBorders>
              <w:top w:val="single" w:sz="8" w:space="0" w:color="000000"/>
              <w:left w:val="nil"/>
              <w:bottom w:val="nil"/>
              <w:right w:val="nil"/>
            </w:tcBorders>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5</w:t>
            </w:r>
          </w:p>
        </w:tc>
        <w:tc>
          <w:tcPr>
            <w:tcW w:w="1546" w:type="pct"/>
            <w:tcBorders>
              <w:top w:val="single" w:sz="8" w:space="0" w:color="000000"/>
              <w:left w:val="nil"/>
              <w:bottom w:val="nil"/>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否</w:t>
            </w:r>
          </w:p>
        </w:tc>
      </w:tr>
      <w:tr w:rsidR="000D3159" w:rsidRPr="00FA28EE" w:rsidTr="00FF4835">
        <w:trPr>
          <w:trHeight w:val="118"/>
          <w:jc w:val="center"/>
        </w:trPr>
        <w:tc>
          <w:tcPr>
            <w:tcW w:w="864"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Coal-M1</w:t>
            </w:r>
          </w:p>
        </w:tc>
        <w:tc>
          <w:tcPr>
            <w:tcW w:w="1045"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1546" w:type="pct"/>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5</w:t>
            </w:r>
          </w:p>
        </w:tc>
        <w:tc>
          <w:tcPr>
            <w:tcW w:w="1546"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r w:rsidR="000D3159" w:rsidRPr="00FA28EE" w:rsidTr="00FF4835">
        <w:trPr>
          <w:trHeight w:val="266"/>
          <w:jc w:val="center"/>
        </w:trPr>
        <w:tc>
          <w:tcPr>
            <w:tcW w:w="864"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Coal-M2</w:t>
            </w:r>
          </w:p>
        </w:tc>
        <w:tc>
          <w:tcPr>
            <w:tcW w:w="1045"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1546" w:type="pct"/>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10</w:t>
            </w:r>
          </w:p>
        </w:tc>
        <w:tc>
          <w:tcPr>
            <w:tcW w:w="1546"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r w:rsidR="000D3159" w:rsidRPr="00FA28EE" w:rsidTr="00FF4835">
        <w:trPr>
          <w:trHeight w:val="242"/>
          <w:jc w:val="center"/>
        </w:trPr>
        <w:tc>
          <w:tcPr>
            <w:tcW w:w="864"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Coal-M3</w:t>
            </w:r>
          </w:p>
        </w:tc>
        <w:tc>
          <w:tcPr>
            <w:tcW w:w="1045"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1546" w:type="pct"/>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4</w:t>
            </w:r>
          </w:p>
        </w:tc>
        <w:tc>
          <w:tcPr>
            <w:tcW w:w="1546"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r w:rsidR="000D3159" w:rsidRPr="00FA28EE" w:rsidTr="00FF4835">
        <w:trPr>
          <w:trHeight w:val="132"/>
          <w:jc w:val="center"/>
        </w:trPr>
        <w:tc>
          <w:tcPr>
            <w:tcW w:w="864"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Coal-S1</w:t>
            </w:r>
          </w:p>
        </w:tc>
        <w:tc>
          <w:tcPr>
            <w:tcW w:w="1045"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200</w:t>
            </w:r>
          </w:p>
        </w:tc>
        <w:tc>
          <w:tcPr>
            <w:tcW w:w="1546" w:type="pct"/>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6</w:t>
            </w:r>
          </w:p>
        </w:tc>
        <w:tc>
          <w:tcPr>
            <w:tcW w:w="1546"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r w:rsidR="000D3159" w:rsidRPr="00FA28EE" w:rsidTr="00FF4835">
        <w:trPr>
          <w:trHeight w:val="95"/>
          <w:jc w:val="center"/>
        </w:trPr>
        <w:tc>
          <w:tcPr>
            <w:tcW w:w="864"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Coal-S2</w:t>
            </w:r>
          </w:p>
        </w:tc>
        <w:tc>
          <w:tcPr>
            <w:tcW w:w="1045"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200</w:t>
            </w:r>
          </w:p>
        </w:tc>
        <w:tc>
          <w:tcPr>
            <w:tcW w:w="1546" w:type="pct"/>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11</w:t>
            </w:r>
          </w:p>
        </w:tc>
        <w:tc>
          <w:tcPr>
            <w:tcW w:w="1546" w:type="pct"/>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r w:rsidR="000D3159" w:rsidRPr="00FA28EE" w:rsidTr="00FF4835">
        <w:trPr>
          <w:trHeight w:val="184"/>
          <w:jc w:val="center"/>
        </w:trPr>
        <w:tc>
          <w:tcPr>
            <w:tcW w:w="864" w:type="pct"/>
            <w:tcBorders>
              <w:top w:val="nil"/>
              <w:left w:val="nil"/>
              <w:bottom w:val="single" w:sz="8" w:space="0" w:color="333399"/>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left"/>
              <w:textAlignment w:val="bottom"/>
              <w:rPr>
                <w:color w:val="000000" w:themeColor="text1"/>
                <w:kern w:val="0"/>
                <w:sz w:val="21"/>
                <w:szCs w:val="36"/>
              </w:rPr>
            </w:pPr>
            <w:r w:rsidRPr="00FA28EE">
              <w:rPr>
                <w:color w:val="000000" w:themeColor="text1"/>
                <w:kern w:val="24"/>
                <w:sz w:val="21"/>
                <w:szCs w:val="36"/>
              </w:rPr>
              <w:t>Coal-XS</w:t>
            </w:r>
          </w:p>
        </w:tc>
        <w:tc>
          <w:tcPr>
            <w:tcW w:w="1045" w:type="pct"/>
            <w:tcBorders>
              <w:top w:val="nil"/>
              <w:left w:val="nil"/>
              <w:bottom w:val="single" w:sz="8" w:space="0" w:color="333399"/>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100</w:t>
            </w:r>
          </w:p>
        </w:tc>
        <w:tc>
          <w:tcPr>
            <w:tcW w:w="1546" w:type="pct"/>
            <w:tcBorders>
              <w:top w:val="nil"/>
              <w:left w:val="nil"/>
              <w:bottom w:val="single" w:sz="8" w:space="0" w:color="333399"/>
              <w:right w:val="nil"/>
            </w:tcBorders>
            <w:shd w:val="clear" w:color="auto" w:fill="EEECE1" w:themeFill="background2"/>
          </w:tcPr>
          <w:p w:rsidR="000D3159" w:rsidRPr="00FA28EE" w:rsidRDefault="00035889" w:rsidP="005C3AAE">
            <w:pPr>
              <w:widowControl/>
              <w:spacing w:before="0" w:after="0"/>
              <w:jc w:val="center"/>
              <w:textAlignment w:val="bottom"/>
              <w:rPr>
                <w:color w:val="000000" w:themeColor="text1"/>
                <w:kern w:val="24"/>
                <w:sz w:val="21"/>
                <w:szCs w:val="36"/>
              </w:rPr>
            </w:pPr>
            <w:r w:rsidRPr="00FA28EE">
              <w:rPr>
                <w:color w:val="000000" w:themeColor="text1"/>
                <w:kern w:val="24"/>
                <w:sz w:val="21"/>
                <w:szCs w:val="36"/>
              </w:rPr>
              <w:t>8</w:t>
            </w:r>
          </w:p>
        </w:tc>
        <w:tc>
          <w:tcPr>
            <w:tcW w:w="1546" w:type="pct"/>
            <w:tcBorders>
              <w:top w:val="nil"/>
              <w:left w:val="nil"/>
              <w:bottom w:val="single" w:sz="8" w:space="0" w:color="333399"/>
              <w:right w:val="nil"/>
            </w:tcBorders>
            <w:shd w:val="clear" w:color="auto" w:fill="EEECE1" w:themeFill="background2"/>
            <w:tcMar>
              <w:top w:w="15" w:type="dxa"/>
              <w:left w:w="15" w:type="dxa"/>
              <w:bottom w:w="0" w:type="dxa"/>
              <w:right w:w="15" w:type="dxa"/>
            </w:tcMar>
            <w:vAlign w:val="bottom"/>
            <w:hideMark/>
          </w:tcPr>
          <w:p w:rsidR="000D3159" w:rsidRPr="00FA28EE" w:rsidRDefault="000D3159" w:rsidP="005C3AAE">
            <w:pPr>
              <w:widowControl/>
              <w:spacing w:before="0" w:after="0"/>
              <w:jc w:val="center"/>
              <w:textAlignment w:val="bottom"/>
              <w:rPr>
                <w:color w:val="000000" w:themeColor="text1"/>
                <w:kern w:val="0"/>
                <w:sz w:val="21"/>
                <w:szCs w:val="36"/>
              </w:rPr>
            </w:pPr>
            <w:r w:rsidRPr="00FA28EE">
              <w:rPr>
                <w:color w:val="000000" w:themeColor="text1"/>
                <w:kern w:val="24"/>
                <w:sz w:val="21"/>
                <w:szCs w:val="36"/>
              </w:rPr>
              <w:t>是</w:t>
            </w:r>
          </w:p>
        </w:tc>
      </w:tr>
    </w:tbl>
    <w:p w:rsidR="00FF4835" w:rsidRPr="00FA28EE" w:rsidRDefault="00FF4835" w:rsidP="00FF483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冬季供暖期供热机组运行方式是影响风</w:t>
      </w:r>
      <w:proofErr w:type="gramStart"/>
      <w:r w:rsidRPr="00FA28EE">
        <w:rPr>
          <w:rFonts w:eastAsia="仿宋_GB2312"/>
          <w:color w:val="000000" w:themeColor="text1"/>
          <w:szCs w:val="28"/>
        </w:rPr>
        <w:t>电运行消</w:t>
      </w:r>
      <w:proofErr w:type="gramEnd"/>
      <w:r w:rsidRPr="00FA28EE">
        <w:rPr>
          <w:rFonts w:eastAsia="仿宋_GB2312"/>
          <w:color w:val="000000" w:themeColor="text1"/>
          <w:szCs w:val="28"/>
        </w:rPr>
        <w:t>纳的一个重要因素。案例系统参照案例省份的火电厂最小运行方式有关规定，设定模型中供热机组在供暖期的最小出力值，并结合课题火电机组装机情</w:t>
      </w:r>
      <w:r w:rsidRPr="00FA28EE">
        <w:rPr>
          <w:rFonts w:eastAsia="仿宋_GB2312"/>
          <w:color w:val="000000" w:themeColor="text1"/>
          <w:szCs w:val="28"/>
        </w:rPr>
        <w:lastRenderedPageBreak/>
        <w:t>况对最小运行方式进行微调。</w:t>
      </w:r>
    </w:p>
    <w:p w:rsidR="00FE03D8" w:rsidRPr="00FA28EE" w:rsidRDefault="00FE03D8" w:rsidP="00FF483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各类型机组发电成本、出力特性参数如表</w:t>
      </w:r>
      <w:r w:rsidRPr="00FA28EE">
        <w:rPr>
          <w:rFonts w:eastAsia="仿宋_GB2312"/>
          <w:color w:val="000000" w:themeColor="text1"/>
          <w:szCs w:val="28"/>
        </w:rPr>
        <w:t>5-2</w:t>
      </w:r>
      <w:r w:rsidRPr="00FA28EE">
        <w:rPr>
          <w:rFonts w:eastAsia="仿宋_GB2312"/>
          <w:color w:val="000000" w:themeColor="text1"/>
          <w:szCs w:val="28"/>
        </w:rPr>
        <w:t>所示。</w:t>
      </w:r>
      <w:r w:rsidR="00B66824" w:rsidRPr="00FA28EE">
        <w:rPr>
          <w:rFonts w:eastAsia="仿宋_GB2312"/>
          <w:color w:val="000000" w:themeColor="text1"/>
          <w:szCs w:val="28"/>
        </w:rPr>
        <w:t>其中，</w:t>
      </w:r>
      <w:r w:rsidRPr="00FA28EE">
        <w:rPr>
          <w:rFonts w:eastAsia="仿宋_GB2312"/>
          <w:color w:val="000000" w:themeColor="text1"/>
          <w:szCs w:val="28"/>
        </w:rPr>
        <w:t>机组</w:t>
      </w:r>
      <w:r w:rsidR="00B66824" w:rsidRPr="00FA28EE">
        <w:rPr>
          <w:rFonts w:eastAsia="仿宋_GB2312"/>
          <w:color w:val="000000" w:themeColor="text1"/>
          <w:szCs w:val="28"/>
        </w:rPr>
        <w:t>固定成本和满负荷平均发电成本</w:t>
      </w:r>
      <w:r w:rsidRPr="00FA28EE">
        <w:rPr>
          <w:rFonts w:eastAsia="仿宋_GB2312"/>
          <w:color w:val="000000" w:themeColor="text1"/>
          <w:szCs w:val="28"/>
        </w:rPr>
        <w:t>由燃料成本和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排放成本两部分组成。</w:t>
      </w:r>
    </w:p>
    <w:p w:rsidR="00FE03D8" w:rsidRPr="00FA28EE" w:rsidRDefault="00FE03D8" w:rsidP="00FE03D8">
      <w:pPr>
        <w:spacing w:before="240"/>
        <w:ind w:left="737"/>
        <w:jc w:val="center"/>
        <w:rPr>
          <w:rFonts w:eastAsia="黑体"/>
          <w:color w:val="000000" w:themeColor="text1"/>
          <w:sz w:val="24"/>
          <w:szCs w:val="28"/>
        </w:rPr>
      </w:pPr>
      <w:r w:rsidRPr="00FA28EE">
        <w:rPr>
          <w:rFonts w:eastAsia="黑体"/>
          <w:color w:val="000000" w:themeColor="text1"/>
          <w:sz w:val="24"/>
          <w:szCs w:val="28"/>
        </w:rPr>
        <w:t>表</w:t>
      </w:r>
      <w:r w:rsidRPr="00FA28EE">
        <w:rPr>
          <w:rFonts w:eastAsia="黑体"/>
          <w:color w:val="000000" w:themeColor="text1"/>
          <w:sz w:val="24"/>
          <w:szCs w:val="28"/>
        </w:rPr>
        <w:t xml:space="preserve">5-2 </w:t>
      </w:r>
      <w:r w:rsidRPr="00FA28EE">
        <w:rPr>
          <w:rFonts w:eastAsia="黑体"/>
          <w:color w:val="000000" w:themeColor="text1"/>
          <w:sz w:val="24"/>
          <w:szCs w:val="28"/>
        </w:rPr>
        <w:t>案例系统常规机组发电成本参数</w:t>
      </w:r>
    </w:p>
    <w:tbl>
      <w:tblPr>
        <w:tblW w:w="5009" w:type="pct"/>
        <w:jc w:val="center"/>
        <w:shd w:val="clear" w:color="auto" w:fill="EEECE1" w:themeFill="background2"/>
        <w:tblCellMar>
          <w:left w:w="0" w:type="dxa"/>
          <w:right w:w="0" w:type="dxa"/>
        </w:tblCellMar>
        <w:tblLook w:val="0600" w:firstRow="0" w:lastRow="0" w:firstColumn="0" w:lastColumn="0" w:noHBand="1" w:noVBand="1"/>
      </w:tblPr>
      <w:tblGrid>
        <w:gridCol w:w="890"/>
        <w:gridCol w:w="1075"/>
        <w:gridCol w:w="1594"/>
        <w:gridCol w:w="1594"/>
        <w:gridCol w:w="1592"/>
        <w:gridCol w:w="1591"/>
      </w:tblGrid>
      <w:tr w:rsidR="00B66824" w:rsidRPr="00FA28EE" w:rsidTr="00B66824">
        <w:trPr>
          <w:trHeight w:val="258"/>
          <w:jc w:val="center"/>
        </w:trPr>
        <w:tc>
          <w:tcPr>
            <w:tcW w:w="534"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b/>
                <w:bCs/>
                <w:color w:val="000000" w:themeColor="text1"/>
                <w:kern w:val="24"/>
                <w:sz w:val="21"/>
                <w:szCs w:val="36"/>
              </w:rPr>
              <w:t>机组类型</w:t>
            </w:r>
          </w:p>
        </w:tc>
        <w:tc>
          <w:tcPr>
            <w:tcW w:w="645"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FE03D8">
            <w:pPr>
              <w:widowControl/>
              <w:spacing w:before="0" w:after="0"/>
              <w:ind w:leftChars="100" w:left="385" w:hangingChars="50" w:hanging="105"/>
              <w:jc w:val="left"/>
              <w:textAlignment w:val="bottom"/>
              <w:rPr>
                <w:color w:val="000000" w:themeColor="text1"/>
                <w:kern w:val="0"/>
                <w:sz w:val="21"/>
                <w:szCs w:val="36"/>
              </w:rPr>
            </w:pPr>
            <w:r w:rsidRPr="00FA28EE">
              <w:rPr>
                <w:b/>
                <w:bCs/>
                <w:color w:val="000000" w:themeColor="text1"/>
                <w:kern w:val="24"/>
                <w:sz w:val="21"/>
                <w:szCs w:val="36"/>
              </w:rPr>
              <w:t>单机容量</w:t>
            </w:r>
            <w:r w:rsidRPr="00FA28EE">
              <w:rPr>
                <w:b/>
                <w:bCs/>
                <w:color w:val="000000" w:themeColor="text1"/>
                <w:kern w:val="24"/>
                <w:sz w:val="21"/>
                <w:szCs w:val="36"/>
              </w:rPr>
              <w:t>(MW)</w:t>
            </w:r>
          </w:p>
        </w:tc>
        <w:tc>
          <w:tcPr>
            <w:tcW w:w="956" w:type="pct"/>
            <w:tcBorders>
              <w:top w:val="single" w:sz="8" w:space="0" w:color="333399"/>
              <w:left w:val="nil"/>
              <w:bottom w:val="single" w:sz="8" w:space="0" w:color="000000"/>
              <w:right w:val="nil"/>
            </w:tcBorders>
            <w:shd w:val="clear" w:color="auto" w:fill="EEECE1" w:themeFill="background2"/>
          </w:tcPr>
          <w:p w:rsidR="00B66824" w:rsidRPr="00FA28EE" w:rsidRDefault="00B66824" w:rsidP="00A45B71">
            <w:pPr>
              <w:widowControl/>
              <w:spacing w:before="0" w:after="0"/>
              <w:jc w:val="center"/>
              <w:textAlignment w:val="bottom"/>
              <w:rPr>
                <w:b/>
                <w:bCs/>
                <w:color w:val="000000" w:themeColor="text1"/>
                <w:kern w:val="24"/>
                <w:sz w:val="21"/>
                <w:szCs w:val="36"/>
              </w:rPr>
            </w:pPr>
            <w:r w:rsidRPr="00FA28EE">
              <w:rPr>
                <w:b/>
                <w:bCs/>
                <w:color w:val="000000" w:themeColor="text1"/>
                <w:kern w:val="24"/>
                <w:sz w:val="21"/>
                <w:szCs w:val="36"/>
              </w:rPr>
              <w:t>启动成本</w:t>
            </w:r>
          </w:p>
          <w:p w:rsidR="00B66824" w:rsidRPr="00FA28EE" w:rsidRDefault="00B66824" w:rsidP="00A45B71">
            <w:pPr>
              <w:widowControl/>
              <w:spacing w:before="0" w:after="0"/>
              <w:jc w:val="center"/>
              <w:textAlignment w:val="bottom"/>
              <w:rPr>
                <w:b/>
                <w:bCs/>
                <w:color w:val="000000" w:themeColor="text1"/>
                <w:kern w:val="24"/>
                <w:sz w:val="21"/>
                <w:szCs w:val="36"/>
              </w:rPr>
            </w:pPr>
            <w:r w:rsidRPr="00FA28EE">
              <w:rPr>
                <w:b/>
                <w:bCs/>
                <w:color w:val="000000" w:themeColor="text1"/>
                <w:kern w:val="24"/>
                <w:sz w:val="21"/>
                <w:szCs w:val="36"/>
              </w:rPr>
              <w:t>（元）</w:t>
            </w:r>
          </w:p>
        </w:tc>
        <w:tc>
          <w:tcPr>
            <w:tcW w:w="956" w:type="pct"/>
            <w:tcBorders>
              <w:top w:val="single" w:sz="8" w:space="0" w:color="333399"/>
              <w:left w:val="nil"/>
              <w:bottom w:val="single" w:sz="8" w:space="0" w:color="000000"/>
              <w:right w:val="nil"/>
            </w:tcBorders>
            <w:shd w:val="clear" w:color="auto" w:fill="EEECE1" w:themeFill="background2"/>
          </w:tcPr>
          <w:p w:rsidR="00B66824" w:rsidRPr="00FA28EE" w:rsidRDefault="00B66824" w:rsidP="00A45B71">
            <w:pPr>
              <w:widowControl/>
              <w:spacing w:before="0" w:after="0"/>
              <w:jc w:val="center"/>
              <w:textAlignment w:val="bottom"/>
              <w:rPr>
                <w:b/>
                <w:bCs/>
                <w:color w:val="000000" w:themeColor="text1"/>
                <w:kern w:val="24"/>
                <w:sz w:val="21"/>
                <w:szCs w:val="36"/>
              </w:rPr>
            </w:pPr>
            <w:r w:rsidRPr="00FA28EE">
              <w:rPr>
                <w:b/>
                <w:bCs/>
                <w:color w:val="000000" w:themeColor="text1"/>
                <w:kern w:val="24"/>
                <w:sz w:val="21"/>
                <w:szCs w:val="36"/>
              </w:rPr>
              <w:t>运行固定成本</w:t>
            </w:r>
          </w:p>
          <w:p w:rsidR="00B66824" w:rsidRPr="00FA28EE" w:rsidRDefault="00B66824" w:rsidP="00A45B71">
            <w:pPr>
              <w:widowControl/>
              <w:spacing w:before="0" w:after="0"/>
              <w:jc w:val="center"/>
              <w:textAlignment w:val="bottom"/>
              <w:rPr>
                <w:b/>
                <w:bCs/>
                <w:color w:val="000000" w:themeColor="text1"/>
                <w:kern w:val="24"/>
                <w:sz w:val="21"/>
                <w:szCs w:val="36"/>
              </w:rPr>
            </w:pPr>
            <w:r w:rsidRPr="00FA28EE">
              <w:rPr>
                <w:b/>
                <w:bCs/>
                <w:color w:val="000000" w:themeColor="text1"/>
                <w:kern w:val="24"/>
                <w:sz w:val="21"/>
                <w:szCs w:val="36"/>
              </w:rPr>
              <w:t>（元</w:t>
            </w:r>
            <w:r w:rsidRPr="00FA28EE">
              <w:rPr>
                <w:b/>
                <w:bCs/>
                <w:color w:val="000000" w:themeColor="text1"/>
                <w:kern w:val="24"/>
                <w:sz w:val="21"/>
                <w:szCs w:val="36"/>
              </w:rPr>
              <w:t>/</w:t>
            </w:r>
            <w:r w:rsidRPr="00FA28EE">
              <w:rPr>
                <w:b/>
                <w:bCs/>
                <w:color w:val="000000" w:themeColor="text1"/>
                <w:kern w:val="24"/>
                <w:sz w:val="21"/>
                <w:szCs w:val="36"/>
              </w:rPr>
              <w:t>小时）</w:t>
            </w:r>
          </w:p>
        </w:tc>
        <w:tc>
          <w:tcPr>
            <w:tcW w:w="955" w:type="pct"/>
            <w:tcBorders>
              <w:top w:val="single" w:sz="8" w:space="0" w:color="333399"/>
              <w:left w:val="nil"/>
              <w:bottom w:val="single" w:sz="8" w:space="0" w:color="000000"/>
              <w:right w:val="nil"/>
            </w:tcBorders>
            <w:shd w:val="clear" w:color="auto" w:fill="EEECE1" w:themeFill="background2"/>
            <w:tcMar>
              <w:top w:w="15" w:type="dxa"/>
              <w:left w:w="15" w:type="dxa"/>
              <w:bottom w:w="0" w:type="dxa"/>
              <w:right w:w="15" w:type="dxa"/>
            </w:tcMar>
            <w:vAlign w:val="bottom"/>
          </w:tcPr>
          <w:p w:rsidR="00B66824" w:rsidRPr="00FA28EE" w:rsidRDefault="00B66824" w:rsidP="00A45B71">
            <w:pPr>
              <w:widowControl/>
              <w:spacing w:before="0" w:after="0"/>
              <w:jc w:val="left"/>
              <w:textAlignment w:val="bottom"/>
              <w:rPr>
                <w:b/>
                <w:bCs/>
                <w:color w:val="000000" w:themeColor="text1"/>
                <w:kern w:val="24"/>
                <w:sz w:val="21"/>
                <w:szCs w:val="36"/>
              </w:rPr>
            </w:pPr>
            <w:r w:rsidRPr="00FA28EE">
              <w:rPr>
                <w:b/>
                <w:bCs/>
                <w:color w:val="000000" w:themeColor="text1"/>
                <w:kern w:val="24"/>
                <w:sz w:val="21"/>
                <w:szCs w:val="36"/>
              </w:rPr>
              <w:t>满负荷平均发电成本</w:t>
            </w:r>
          </w:p>
          <w:p w:rsidR="00B66824" w:rsidRPr="00FA28EE" w:rsidRDefault="00B66824" w:rsidP="00FE03D8">
            <w:pPr>
              <w:widowControl/>
              <w:spacing w:before="0" w:after="0"/>
              <w:ind w:firstLineChars="150" w:firstLine="316"/>
              <w:jc w:val="left"/>
              <w:textAlignment w:val="bottom"/>
              <w:rPr>
                <w:b/>
                <w:bCs/>
                <w:color w:val="000000" w:themeColor="text1"/>
                <w:kern w:val="24"/>
                <w:sz w:val="21"/>
                <w:szCs w:val="36"/>
              </w:rPr>
            </w:pPr>
            <w:r w:rsidRPr="00FA28EE">
              <w:rPr>
                <w:b/>
                <w:bCs/>
                <w:color w:val="000000" w:themeColor="text1"/>
                <w:kern w:val="24"/>
                <w:sz w:val="21"/>
                <w:szCs w:val="36"/>
              </w:rPr>
              <w:t>（元</w:t>
            </w:r>
            <w:r w:rsidRPr="00FA28EE">
              <w:rPr>
                <w:b/>
                <w:bCs/>
                <w:color w:val="000000" w:themeColor="text1"/>
                <w:kern w:val="24"/>
                <w:sz w:val="21"/>
                <w:szCs w:val="36"/>
              </w:rPr>
              <w:t>/</w:t>
            </w:r>
            <w:r w:rsidRPr="00FA28EE">
              <w:rPr>
                <w:b/>
                <w:bCs/>
                <w:color w:val="000000" w:themeColor="text1"/>
                <w:kern w:val="24"/>
                <w:sz w:val="21"/>
                <w:szCs w:val="36"/>
              </w:rPr>
              <w:t>小时）</w:t>
            </w:r>
          </w:p>
        </w:tc>
        <w:tc>
          <w:tcPr>
            <w:tcW w:w="954" w:type="pct"/>
            <w:tcBorders>
              <w:top w:val="single" w:sz="8" w:space="0" w:color="333399"/>
              <w:left w:val="nil"/>
              <w:bottom w:val="single" w:sz="8" w:space="0" w:color="000000"/>
              <w:right w:val="nil"/>
            </w:tcBorders>
            <w:shd w:val="clear" w:color="auto" w:fill="EEECE1" w:themeFill="background2"/>
          </w:tcPr>
          <w:p w:rsidR="00B66824" w:rsidRPr="00FA28EE" w:rsidRDefault="00B66824" w:rsidP="00A45B71">
            <w:pPr>
              <w:widowControl/>
              <w:spacing w:before="0" w:after="0"/>
              <w:jc w:val="left"/>
              <w:textAlignment w:val="bottom"/>
              <w:rPr>
                <w:b/>
                <w:bCs/>
                <w:color w:val="000000" w:themeColor="text1"/>
                <w:kern w:val="24"/>
                <w:sz w:val="21"/>
                <w:szCs w:val="36"/>
              </w:rPr>
            </w:pPr>
            <w:r w:rsidRPr="00FA28EE">
              <w:rPr>
                <w:b/>
                <w:bCs/>
                <w:color w:val="000000" w:themeColor="text1"/>
                <w:kern w:val="24"/>
                <w:sz w:val="21"/>
                <w:szCs w:val="36"/>
              </w:rPr>
              <w:t>度电燃料成本</w:t>
            </w:r>
          </w:p>
          <w:p w:rsidR="00B66824" w:rsidRPr="00FA28EE" w:rsidRDefault="00B66824" w:rsidP="00A45B71">
            <w:pPr>
              <w:widowControl/>
              <w:spacing w:before="0" w:after="0"/>
              <w:jc w:val="left"/>
              <w:textAlignment w:val="bottom"/>
              <w:rPr>
                <w:b/>
                <w:bCs/>
                <w:color w:val="000000" w:themeColor="text1"/>
                <w:kern w:val="24"/>
                <w:sz w:val="21"/>
                <w:szCs w:val="36"/>
              </w:rPr>
            </w:pPr>
            <w:r w:rsidRPr="00FA28EE">
              <w:rPr>
                <w:b/>
                <w:bCs/>
                <w:color w:val="000000" w:themeColor="text1"/>
                <w:kern w:val="24"/>
                <w:sz w:val="21"/>
                <w:szCs w:val="36"/>
              </w:rPr>
              <w:t>（元</w:t>
            </w:r>
            <w:r w:rsidRPr="00FA28EE">
              <w:rPr>
                <w:b/>
                <w:bCs/>
                <w:color w:val="000000" w:themeColor="text1"/>
                <w:kern w:val="24"/>
                <w:sz w:val="21"/>
                <w:szCs w:val="36"/>
              </w:rPr>
              <w:t>/</w:t>
            </w:r>
            <w:r w:rsidRPr="00FA28EE">
              <w:rPr>
                <w:b/>
                <w:bCs/>
                <w:color w:val="000000" w:themeColor="text1"/>
                <w:kern w:val="24"/>
                <w:sz w:val="21"/>
                <w:szCs w:val="36"/>
              </w:rPr>
              <w:t>千瓦时）</w:t>
            </w:r>
          </w:p>
        </w:tc>
      </w:tr>
      <w:tr w:rsidR="00B66824" w:rsidRPr="00FA28EE" w:rsidTr="00B66824">
        <w:trPr>
          <w:trHeight w:val="348"/>
          <w:jc w:val="center"/>
        </w:trPr>
        <w:tc>
          <w:tcPr>
            <w:tcW w:w="534" w:type="pct"/>
            <w:tcBorders>
              <w:top w:val="single" w:sz="8" w:space="0" w:color="000000"/>
              <w:left w:val="nil"/>
              <w:bottom w:val="nil"/>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Coal-XL</w:t>
            </w:r>
          </w:p>
        </w:tc>
        <w:tc>
          <w:tcPr>
            <w:tcW w:w="645" w:type="pct"/>
            <w:tcBorders>
              <w:top w:val="single" w:sz="8" w:space="0" w:color="000000"/>
              <w:left w:val="nil"/>
              <w:bottom w:val="nil"/>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600</w:t>
            </w:r>
          </w:p>
        </w:tc>
        <w:tc>
          <w:tcPr>
            <w:tcW w:w="956" w:type="pct"/>
            <w:tcBorders>
              <w:top w:val="single" w:sz="8" w:space="0" w:color="000000"/>
              <w:left w:val="nil"/>
              <w:bottom w:val="nil"/>
              <w:right w:val="nil"/>
            </w:tcBorders>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600000</w:t>
            </w:r>
          </w:p>
        </w:tc>
        <w:tc>
          <w:tcPr>
            <w:tcW w:w="956" w:type="pct"/>
            <w:tcBorders>
              <w:top w:val="single" w:sz="8" w:space="0" w:color="000000"/>
              <w:left w:val="nil"/>
              <w:bottom w:val="nil"/>
              <w:right w:val="nil"/>
            </w:tcBorders>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20202</w:t>
            </w:r>
          </w:p>
        </w:tc>
        <w:tc>
          <w:tcPr>
            <w:tcW w:w="955" w:type="pct"/>
            <w:tcBorders>
              <w:top w:val="single" w:sz="8" w:space="0" w:color="000000"/>
              <w:left w:val="nil"/>
              <w:bottom w:val="nil"/>
              <w:right w:val="nil"/>
            </w:tcBorders>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336705</w:t>
            </w:r>
          </w:p>
        </w:tc>
        <w:tc>
          <w:tcPr>
            <w:tcW w:w="954" w:type="pct"/>
            <w:tcBorders>
              <w:top w:val="single" w:sz="8" w:space="0" w:color="000000"/>
              <w:left w:val="nil"/>
              <w:bottom w:val="nil"/>
              <w:right w:val="nil"/>
            </w:tcBorders>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0.31</w:t>
            </w:r>
          </w:p>
        </w:tc>
      </w:tr>
      <w:tr w:rsidR="00B66824" w:rsidRPr="00FA28EE" w:rsidTr="00B66824">
        <w:trPr>
          <w:trHeight w:val="118"/>
          <w:jc w:val="center"/>
        </w:trPr>
        <w:tc>
          <w:tcPr>
            <w:tcW w:w="534"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Coal-M1</w:t>
            </w:r>
          </w:p>
        </w:tc>
        <w:tc>
          <w:tcPr>
            <w:tcW w:w="645"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300000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10633</w:t>
            </w:r>
          </w:p>
        </w:tc>
        <w:tc>
          <w:tcPr>
            <w:tcW w:w="955" w:type="pct"/>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177213</w:t>
            </w:r>
          </w:p>
        </w:tc>
        <w:tc>
          <w:tcPr>
            <w:tcW w:w="954" w:type="pct"/>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0.33</w:t>
            </w:r>
          </w:p>
        </w:tc>
      </w:tr>
      <w:tr w:rsidR="00B66824" w:rsidRPr="00FA28EE" w:rsidTr="00B66824">
        <w:trPr>
          <w:trHeight w:val="266"/>
          <w:jc w:val="center"/>
        </w:trPr>
        <w:tc>
          <w:tcPr>
            <w:tcW w:w="534"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Coal-M2</w:t>
            </w:r>
          </w:p>
        </w:tc>
        <w:tc>
          <w:tcPr>
            <w:tcW w:w="645"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300000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10633</w:t>
            </w:r>
          </w:p>
        </w:tc>
        <w:tc>
          <w:tcPr>
            <w:tcW w:w="955" w:type="pct"/>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177213</w:t>
            </w:r>
          </w:p>
        </w:tc>
        <w:tc>
          <w:tcPr>
            <w:tcW w:w="954" w:type="pct"/>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0.33</w:t>
            </w:r>
          </w:p>
        </w:tc>
      </w:tr>
      <w:tr w:rsidR="00B66824" w:rsidRPr="00FA28EE" w:rsidTr="00B66824">
        <w:trPr>
          <w:trHeight w:val="242"/>
          <w:jc w:val="center"/>
        </w:trPr>
        <w:tc>
          <w:tcPr>
            <w:tcW w:w="534"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Coal-M3</w:t>
            </w:r>
          </w:p>
        </w:tc>
        <w:tc>
          <w:tcPr>
            <w:tcW w:w="645"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300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300000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10633</w:t>
            </w:r>
          </w:p>
        </w:tc>
        <w:tc>
          <w:tcPr>
            <w:tcW w:w="955" w:type="pct"/>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177213</w:t>
            </w:r>
          </w:p>
        </w:tc>
        <w:tc>
          <w:tcPr>
            <w:tcW w:w="954" w:type="pct"/>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0.33</w:t>
            </w:r>
          </w:p>
        </w:tc>
      </w:tr>
      <w:tr w:rsidR="00B66824" w:rsidRPr="00FA28EE" w:rsidTr="00B66824">
        <w:trPr>
          <w:trHeight w:val="132"/>
          <w:jc w:val="center"/>
        </w:trPr>
        <w:tc>
          <w:tcPr>
            <w:tcW w:w="534"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Coal-S1</w:t>
            </w:r>
          </w:p>
        </w:tc>
        <w:tc>
          <w:tcPr>
            <w:tcW w:w="645"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200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200000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7482</w:t>
            </w:r>
          </w:p>
        </w:tc>
        <w:tc>
          <w:tcPr>
            <w:tcW w:w="955" w:type="pct"/>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124706</w:t>
            </w:r>
          </w:p>
        </w:tc>
        <w:tc>
          <w:tcPr>
            <w:tcW w:w="954" w:type="pct"/>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0.35</w:t>
            </w:r>
          </w:p>
        </w:tc>
      </w:tr>
      <w:tr w:rsidR="00B66824" w:rsidRPr="00FA28EE" w:rsidTr="00B66824">
        <w:trPr>
          <w:trHeight w:val="95"/>
          <w:jc w:val="center"/>
        </w:trPr>
        <w:tc>
          <w:tcPr>
            <w:tcW w:w="534"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Coal-S2</w:t>
            </w:r>
          </w:p>
        </w:tc>
        <w:tc>
          <w:tcPr>
            <w:tcW w:w="645" w:type="pct"/>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200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200000</w:t>
            </w:r>
          </w:p>
        </w:tc>
        <w:tc>
          <w:tcPr>
            <w:tcW w:w="956" w:type="pct"/>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7482</w:t>
            </w:r>
          </w:p>
        </w:tc>
        <w:tc>
          <w:tcPr>
            <w:tcW w:w="955" w:type="pct"/>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124706</w:t>
            </w:r>
          </w:p>
        </w:tc>
        <w:tc>
          <w:tcPr>
            <w:tcW w:w="954" w:type="pct"/>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0.35</w:t>
            </w:r>
          </w:p>
        </w:tc>
      </w:tr>
      <w:tr w:rsidR="00B66824" w:rsidRPr="00FA28EE" w:rsidTr="00B66824">
        <w:trPr>
          <w:trHeight w:val="184"/>
          <w:jc w:val="center"/>
        </w:trPr>
        <w:tc>
          <w:tcPr>
            <w:tcW w:w="534" w:type="pct"/>
            <w:tcBorders>
              <w:top w:val="nil"/>
              <w:left w:val="nil"/>
              <w:bottom w:val="single" w:sz="8" w:space="0" w:color="333399"/>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left"/>
              <w:textAlignment w:val="bottom"/>
              <w:rPr>
                <w:color w:val="000000" w:themeColor="text1"/>
                <w:kern w:val="0"/>
                <w:sz w:val="21"/>
                <w:szCs w:val="36"/>
              </w:rPr>
            </w:pPr>
            <w:r w:rsidRPr="00FA28EE">
              <w:rPr>
                <w:color w:val="000000" w:themeColor="text1"/>
                <w:kern w:val="24"/>
                <w:sz w:val="21"/>
                <w:szCs w:val="36"/>
              </w:rPr>
              <w:t>Coal-XS</w:t>
            </w:r>
          </w:p>
        </w:tc>
        <w:tc>
          <w:tcPr>
            <w:tcW w:w="645" w:type="pct"/>
            <w:tcBorders>
              <w:top w:val="nil"/>
              <w:left w:val="nil"/>
              <w:bottom w:val="single" w:sz="8" w:space="0" w:color="333399"/>
              <w:right w:val="nil"/>
            </w:tcBorders>
            <w:shd w:val="clear" w:color="auto" w:fill="EEECE1" w:themeFill="background2"/>
            <w:tcMar>
              <w:top w:w="15" w:type="dxa"/>
              <w:left w:w="15" w:type="dxa"/>
              <w:bottom w:w="0" w:type="dxa"/>
              <w:right w:w="15" w:type="dxa"/>
            </w:tcMar>
            <w:vAlign w:val="bottom"/>
            <w:hideMark/>
          </w:tcPr>
          <w:p w:rsidR="00B66824" w:rsidRPr="00FA28EE" w:rsidRDefault="00B66824" w:rsidP="00A45B71">
            <w:pPr>
              <w:widowControl/>
              <w:spacing w:before="0" w:after="0"/>
              <w:jc w:val="center"/>
              <w:textAlignment w:val="bottom"/>
              <w:rPr>
                <w:color w:val="000000" w:themeColor="text1"/>
                <w:kern w:val="0"/>
                <w:sz w:val="21"/>
                <w:szCs w:val="36"/>
              </w:rPr>
            </w:pPr>
            <w:r w:rsidRPr="00FA28EE">
              <w:rPr>
                <w:color w:val="000000" w:themeColor="text1"/>
                <w:kern w:val="24"/>
                <w:sz w:val="21"/>
                <w:szCs w:val="36"/>
              </w:rPr>
              <w:t>100</w:t>
            </w:r>
          </w:p>
        </w:tc>
        <w:tc>
          <w:tcPr>
            <w:tcW w:w="956" w:type="pct"/>
            <w:tcBorders>
              <w:top w:val="nil"/>
              <w:left w:val="nil"/>
              <w:bottom w:val="single" w:sz="8" w:space="0" w:color="333399"/>
              <w:right w:val="nil"/>
            </w:tcBorders>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100000</w:t>
            </w:r>
          </w:p>
        </w:tc>
        <w:tc>
          <w:tcPr>
            <w:tcW w:w="956" w:type="pct"/>
            <w:tcBorders>
              <w:top w:val="nil"/>
              <w:left w:val="nil"/>
              <w:bottom w:val="single" w:sz="8" w:space="0" w:color="333399"/>
              <w:right w:val="nil"/>
            </w:tcBorders>
            <w:shd w:val="clear" w:color="auto" w:fill="EEECE1" w:themeFill="background2"/>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3961</w:t>
            </w:r>
          </w:p>
        </w:tc>
        <w:tc>
          <w:tcPr>
            <w:tcW w:w="955" w:type="pct"/>
            <w:tcBorders>
              <w:top w:val="nil"/>
              <w:left w:val="nil"/>
              <w:bottom w:val="single" w:sz="8" w:space="0" w:color="333399"/>
              <w:right w:val="nil"/>
            </w:tcBorders>
            <w:shd w:val="clear" w:color="auto" w:fill="EEECE1" w:themeFill="background2"/>
            <w:tcMar>
              <w:top w:w="15" w:type="dxa"/>
              <w:left w:w="15" w:type="dxa"/>
              <w:bottom w:w="0" w:type="dxa"/>
              <w:right w:w="15" w:type="dxa"/>
            </w:tcMar>
          </w:tcPr>
          <w:p w:rsidR="00B66824" w:rsidRPr="00FA28EE" w:rsidRDefault="00B66824" w:rsidP="00FE03D8">
            <w:pPr>
              <w:widowControl/>
              <w:spacing w:before="0" w:after="0"/>
              <w:jc w:val="center"/>
              <w:textAlignment w:val="bottom"/>
              <w:rPr>
                <w:color w:val="000000" w:themeColor="text1"/>
                <w:kern w:val="24"/>
                <w:sz w:val="21"/>
                <w:szCs w:val="36"/>
              </w:rPr>
            </w:pPr>
            <w:r w:rsidRPr="00FA28EE">
              <w:rPr>
                <w:color w:val="000000" w:themeColor="text1"/>
                <w:kern w:val="24"/>
                <w:sz w:val="21"/>
                <w:szCs w:val="36"/>
              </w:rPr>
              <w:t>66021</w:t>
            </w:r>
          </w:p>
        </w:tc>
        <w:tc>
          <w:tcPr>
            <w:tcW w:w="954" w:type="pct"/>
            <w:tcBorders>
              <w:top w:val="nil"/>
              <w:left w:val="nil"/>
              <w:bottom w:val="single" w:sz="8" w:space="0" w:color="333399"/>
              <w:right w:val="nil"/>
            </w:tcBorders>
            <w:shd w:val="clear" w:color="auto" w:fill="EEECE1" w:themeFill="background2"/>
          </w:tcPr>
          <w:p w:rsidR="00B66824" w:rsidRPr="00FA28EE" w:rsidRDefault="00B66824" w:rsidP="00B66824">
            <w:pPr>
              <w:widowControl/>
              <w:spacing w:before="0" w:after="0"/>
              <w:jc w:val="center"/>
              <w:textAlignment w:val="bottom"/>
              <w:rPr>
                <w:color w:val="000000" w:themeColor="text1"/>
                <w:kern w:val="24"/>
                <w:sz w:val="21"/>
                <w:szCs w:val="36"/>
              </w:rPr>
            </w:pPr>
            <w:r w:rsidRPr="00FA28EE">
              <w:rPr>
                <w:color w:val="000000" w:themeColor="text1"/>
                <w:kern w:val="24"/>
                <w:sz w:val="21"/>
                <w:szCs w:val="36"/>
              </w:rPr>
              <w:t>0.37</w:t>
            </w:r>
          </w:p>
        </w:tc>
      </w:tr>
    </w:tbl>
    <w:p w:rsidR="005C3AAE" w:rsidRPr="00FA28EE" w:rsidRDefault="005C3AAE" w:rsidP="005C3AAE">
      <w:pPr>
        <w:numPr>
          <w:ilvl w:val="0"/>
          <w:numId w:val="5"/>
        </w:numPr>
        <w:spacing w:before="0" w:after="0" w:line="560" w:lineRule="exact"/>
        <w:rPr>
          <w:rFonts w:eastAsia="仿宋_GB2312"/>
          <w:b/>
          <w:color w:val="000000" w:themeColor="text1"/>
          <w:szCs w:val="28"/>
        </w:rPr>
      </w:pPr>
      <w:r w:rsidRPr="00FA28EE">
        <w:rPr>
          <w:rFonts w:eastAsia="仿宋_GB2312"/>
          <w:b/>
          <w:color w:val="000000" w:themeColor="text1"/>
          <w:szCs w:val="28"/>
        </w:rPr>
        <w:t>风电和负荷</w:t>
      </w:r>
    </w:p>
    <w:p w:rsidR="005C3AAE" w:rsidRPr="00FA28EE" w:rsidRDefault="005C3AAE" w:rsidP="005C3AAE">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1</w:t>
      </w:r>
      <w:r w:rsidRPr="00FA28EE">
        <w:rPr>
          <w:rFonts w:eastAsia="仿宋_GB2312"/>
          <w:color w:val="000000" w:themeColor="text1"/>
          <w:szCs w:val="28"/>
        </w:rPr>
        <w:t>）风电</w:t>
      </w:r>
    </w:p>
    <w:p w:rsidR="005C3AAE" w:rsidRPr="00FA28EE" w:rsidRDefault="005C3AAE" w:rsidP="005C3AAE">
      <w:pPr>
        <w:widowControl/>
        <w:spacing w:before="0" w:after="0" w:line="560" w:lineRule="exact"/>
        <w:ind w:firstLineChars="200" w:firstLine="560"/>
        <w:jc w:val="left"/>
        <w:rPr>
          <w:rFonts w:eastAsia="仿宋_GB2312"/>
          <w:color w:val="000000" w:themeColor="text1"/>
          <w:szCs w:val="24"/>
        </w:rPr>
      </w:pPr>
      <w:r w:rsidRPr="00FA28EE">
        <w:rPr>
          <w:rFonts w:eastAsia="仿宋_GB2312"/>
          <w:color w:val="000000" w:themeColor="text1"/>
          <w:szCs w:val="24"/>
        </w:rPr>
        <w:t>由于近年来吉林风</w:t>
      </w:r>
      <w:proofErr w:type="gramStart"/>
      <w:r w:rsidRPr="00FA28EE">
        <w:rPr>
          <w:rFonts w:eastAsia="仿宋_GB2312"/>
          <w:color w:val="000000" w:themeColor="text1"/>
          <w:szCs w:val="24"/>
        </w:rPr>
        <w:t>电运行</w:t>
      </w:r>
      <w:proofErr w:type="gramEnd"/>
      <w:r w:rsidRPr="00FA28EE">
        <w:rPr>
          <w:rFonts w:eastAsia="仿宋_GB2312"/>
          <w:color w:val="000000" w:themeColor="text1"/>
          <w:szCs w:val="24"/>
        </w:rPr>
        <w:t>数据多</w:t>
      </w:r>
      <w:proofErr w:type="gramStart"/>
      <w:r w:rsidRPr="00FA28EE">
        <w:rPr>
          <w:rFonts w:eastAsia="仿宋_GB2312"/>
          <w:color w:val="000000" w:themeColor="text1"/>
          <w:szCs w:val="24"/>
        </w:rPr>
        <w:t>为弃风</w:t>
      </w:r>
      <w:proofErr w:type="gramEnd"/>
      <w:r w:rsidRPr="00FA28EE">
        <w:rPr>
          <w:rFonts w:eastAsia="仿宋_GB2312"/>
          <w:color w:val="000000" w:themeColor="text1"/>
          <w:szCs w:val="24"/>
        </w:rPr>
        <w:t>后的数据，因此案例分析中采用美国德克萨斯州一年的风电逐小时运行数据。</w:t>
      </w:r>
      <w:r w:rsidR="00A147FD" w:rsidRPr="00FA28EE">
        <w:rPr>
          <w:rFonts w:eastAsia="仿宋_GB2312"/>
          <w:color w:val="000000" w:themeColor="text1"/>
          <w:szCs w:val="24"/>
        </w:rPr>
        <w:t>德克萨斯</w:t>
      </w:r>
      <w:proofErr w:type="gramStart"/>
      <w:r w:rsidR="00A147FD" w:rsidRPr="00FA28EE">
        <w:rPr>
          <w:rFonts w:eastAsia="仿宋_GB2312"/>
          <w:color w:val="000000" w:themeColor="text1"/>
          <w:szCs w:val="24"/>
        </w:rPr>
        <w:t>州风电月出力月变化</w:t>
      </w:r>
      <w:proofErr w:type="gramEnd"/>
      <w:r w:rsidR="00A147FD" w:rsidRPr="00FA28EE">
        <w:rPr>
          <w:rFonts w:eastAsia="仿宋_GB2312"/>
          <w:color w:val="000000" w:themeColor="text1"/>
          <w:szCs w:val="24"/>
        </w:rPr>
        <w:t>特性如图</w:t>
      </w:r>
      <w:r w:rsidR="00A147FD" w:rsidRPr="00FA28EE">
        <w:rPr>
          <w:rFonts w:eastAsia="仿宋_GB2312"/>
          <w:color w:val="000000" w:themeColor="text1"/>
          <w:szCs w:val="24"/>
        </w:rPr>
        <w:t>5-1</w:t>
      </w:r>
      <w:r w:rsidR="00A147FD" w:rsidRPr="00FA28EE">
        <w:rPr>
          <w:rFonts w:eastAsia="仿宋_GB2312"/>
          <w:color w:val="000000" w:themeColor="text1"/>
          <w:szCs w:val="24"/>
        </w:rPr>
        <w:t>所示。</w:t>
      </w:r>
      <w:r w:rsidR="009C5532" w:rsidRPr="00FA28EE">
        <w:rPr>
          <w:rFonts w:eastAsia="仿宋_GB2312"/>
          <w:color w:val="000000" w:themeColor="text1"/>
          <w:szCs w:val="24"/>
        </w:rPr>
        <w:t>图中</w:t>
      </w:r>
      <w:proofErr w:type="gramStart"/>
      <w:r w:rsidR="009C5532" w:rsidRPr="00FA28EE">
        <w:rPr>
          <w:rFonts w:eastAsia="仿宋_GB2312"/>
          <w:color w:val="000000" w:themeColor="text1"/>
          <w:szCs w:val="24"/>
        </w:rPr>
        <w:t>出力值</w:t>
      </w:r>
      <w:proofErr w:type="gramEnd"/>
      <w:r w:rsidR="009C5532" w:rsidRPr="00FA28EE">
        <w:rPr>
          <w:rFonts w:eastAsia="仿宋_GB2312"/>
          <w:color w:val="000000" w:themeColor="text1"/>
          <w:szCs w:val="24"/>
        </w:rPr>
        <w:t>为风电月平均</w:t>
      </w:r>
      <w:proofErr w:type="gramStart"/>
      <w:r w:rsidR="009C5532" w:rsidRPr="00FA28EE">
        <w:rPr>
          <w:rFonts w:eastAsia="仿宋_GB2312"/>
          <w:color w:val="000000" w:themeColor="text1"/>
          <w:szCs w:val="24"/>
        </w:rPr>
        <w:t>出力占</w:t>
      </w:r>
      <w:proofErr w:type="gramEnd"/>
      <w:r w:rsidR="009C5532" w:rsidRPr="00FA28EE">
        <w:rPr>
          <w:rFonts w:eastAsia="仿宋_GB2312"/>
          <w:color w:val="000000" w:themeColor="text1"/>
          <w:szCs w:val="24"/>
        </w:rPr>
        <w:t>风电装机总量的百分比。</w:t>
      </w:r>
      <w:r w:rsidR="00A147FD" w:rsidRPr="00FA28EE">
        <w:rPr>
          <w:rFonts w:eastAsia="仿宋_GB2312"/>
          <w:color w:val="000000" w:themeColor="text1"/>
          <w:szCs w:val="24"/>
        </w:rPr>
        <w:t>冬季与夏季典型日风电出力变化曲线分别如图</w:t>
      </w:r>
      <w:r w:rsidR="00A147FD" w:rsidRPr="00FA28EE">
        <w:rPr>
          <w:rFonts w:eastAsia="仿宋_GB2312"/>
          <w:color w:val="000000" w:themeColor="text1"/>
          <w:szCs w:val="24"/>
        </w:rPr>
        <w:t>5-2</w:t>
      </w:r>
      <w:r w:rsidR="00A147FD" w:rsidRPr="00FA28EE">
        <w:rPr>
          <w:rFonts w:eastAsia="仿宋_GB2312"/>
          <w:color w:val="000000" w:themeColor="text1"/>
          <w:szCs w:val="24"/>
        </w:rPr>
        <w:t>与图</w:t>
      </w:r>
      <w:r w:rsidR="00A147FD" w:rsidRPr="00FA28EE">
        <w:rPr>
          <w:rFonts w:eastAsia="仿宋_GB2312"/>
          <w:color w:val="000000" w:themeColor="text1"/>
          <w:szCs w:val="24"/>
        </w:rPr>
        <w:t>5-3</w:t>
      </w:r>
      <w:r w:rsidR="00A147FD" w:rsidRPr="00FA28EE">
        <w:rPr>
          <w:rFonts w:eastAsia="仿宋_GB2312"/>
          <w:color w:val="000000" w:themeColor="text1"/>
          <w:szCs w:val="24"/>
        </w:rPr>
        <w:t>所示。</w:t>
      </w:r>
    </w:p>
    <w:p w:rsidR="00A147FD" w:rsidRPr="00FA28EE" w:rsidRDefault="000C2AA8" w:rsidP="000C2AA8">
      <w:pPr>
        <w:widowControl/>
        <w:spacing w:before="0" w:after="0"/>
        <w:jc w:val="center"/>
        <w:rPr>
          <w:rFonts w:eastAsia="仿宋_GB2312"/>
          <w:color w:val="000000" w:themeColor="text1"/>
          <w:szCs w:val="24"/>
        </w:rPr>
      </w:pPr>
      <w:r w:rsidRPr="00FA28EE">
        <w:rPr>
          <w:rFonts w:eastAsia="仿宋_GB2312"/>
          <w:noProof/>
          <w:color w:val="000000" w:themeColor="text1"/>
          <w:szCs w:val="24"/>
        </w:rPr>
        <w:lastRenderedPageBreak/>
        <w:drawing>
          <wp:inline distT="0" distB="0" distL="0" distR="0" wp14:anchorId="28564177" wp14:editId="101A3C0A">
            <wp:extent cx="4286250" cy="223325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93054" cy="2236800"/>
                    </a:xfrm>
                    <a:prstGeom prst="rect">
                      <a:avLst/>
                    </a:prstGeom>
                    <a:noFill/>
                  </pic:spPr>
                </pic:pic>
              </a:graphicData>
            </a:graphic>
          </wp:inline>
        </w:drawing>
      </w:r>
    </w:p>
    <w:p w:rsidR="009C5532" w:rsidRPr="00FA28EE" w:rsidRDefault="009C5532" w:rsidP="009C5532">
      <w:pPr>
        <w:ind w:firstLineChars="250" w:firstLine="600"/>
        <w:jc w:val="center"/>
        <w:rPr>
          <w:rFonts w:eastAsia="黑体"/>
          <w:color w:val="000000" w:themeColor="text1"/>
          <w:sz w:val="24"/>
          <w:szCs w:val="24"/>
        </w:rPr>
      </w:pPr>
      <w:r w:rsidRPr="00FA28EE">
        <w:rPr>
          <w:rFonts w:eastAsia="黑体"/>
          <w:color w:val="000000" w:themeColor="text1"/>
          <w:sz w:val="24"/>
          <w:szCs w:val="24"/>
        </w:rPr>
        <w:t>图</w:t>
      </w:r>
      <w:r w:rsidRPr="00FA28EE">
        <w:rPr>
          <w:rFonts w:eastAsia="黑体"/>
          <w:color w:val="000000" w:themeColor="text1"/>
          <w:sz w:val="24"/>
          <w:szCs w:val="24"/>
        </w:rPr>
        <w:t xml:space="preserve">5-1 </w:t>
      </w:r>
      <w:proofErr w:type="gramStart"/>
      <w:r w:rsidRPr="00FA28EE">
        <w:rPr>
          <w:rFonts w:eastAsia="黑体"/>
          <w:color w:val="000000" w:themeColor="text1"/>
          <w:sz w:val="24"/>
          <w:szCs w:val="24"/>
        </w:rPr>
        <w:t>风电月出力</w:t>
      </w:r>
      <w:proofErr w:type="gramEnd"/>
      <w:r w:rsidRPr="00FA28EE">
        <w:rPr>
          <w:rFonts w:eastAsia="黑体"/>
          <w:color w:val="000000" w:themeColor="text1"/>
          <w:sz w:val="24"/>
          <w:szCs w:val="24"/>
        </w:rPr>
        <w:t>变化</w:t>
      </w:r>
    </w:p>
    <w:p w:rsidR="009C5532" w:rsidRPr="00FA28EE" w:rsidRDefault="00EE7EC6" w:rsidP="00EE7EC6">
      <w:pPr>
        <w:spacing w:before="0" w:after="0"/>
        <w:ind w:left="737"/>
        <w:rPr>
          <w:rFonts w:eastAsia="仿宋_GB2312"/>
          <w:color w:val="000000" w:themeColor="text1"/>
          <w:szCs w:val="28"/>
        </w:rPr>
      </w:pPr>
      <w:r w:rsidRPr="00FA28EE">
        <w:rPr>
          <w:rFonts w:eastAsia="仿宋_GB2312"/>
          <w:noProof/>
          <w:color w:val="000000" w:themeColor="text1"/>
          <w:szCs w:val="28"/>
        </w:rPr>
        <w:drawing>
          <wp:inline distT="0" distB="0" distL="0" distR="0" wp14:anchorId="63BDD53A" wp14:editId="04AA0337">
            <wp:extent cx="4581525" cy="2359169"/>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98351" cy="2367833"/>
                    </a:xfrm>
                    <a:prstGeom prst="rect">
                      <a:avLst/>
                    </a:prstGeom>
                    <a:noFill/>
                  </pic:spPr>
                </pic:pic>
              </a:graphicData>
            </a:graphic>
          </wp:inline>
        </w:drawing>
      </w:r>
    </w:p>
    <w:p w:rsidR="009C5532" w:rsidRPr="00FA28EE" w:rsidRDefault="00EE7EC6" w:rsidP="00EE7EC6">
      <w:pPr>
        <w:spacing w:before="0" w:after="0" w:line="560" w:lineRule="exact"/>
        <w:ind w:left="735"/>
        <w:jc w:val="center"/>
        <w:rPr>
          <w:rFonts w:eastAsia="仿宋_GB2312"/>
          <w:color w:val="000000" w:themeColor="text1"/>
          <w:szCs w:val="28"/>
        </w:rPr>
      </w:pPr>
      <w:r w:rsidRPr="00FA28EE">
        <w:rPr>
          <w:rFonts w:eastAsia="黑体"/>
          <w:color w:val="000000" w:themeColor="text1"/>
          <w:sz w:val="24"/>
          <w:szCs w:val="24"/>
        </w:rPr>
        <w:t>图</w:t>
      </w:r>
      <w:r w:rsidRPr="00FA28EE">
        <w:rPr>
          <w:rFonts w:eastAsia="黑体"/>
          <w:color w:val="000000" w:themeColor="text1"/>
          <w:sz w:val="24"/>
          <w:szCs w:val="24"/>
        </w:rPr>
        <w:t xml:space="preserve">5-2 </w:t>
      </w:r>
      <w:r w:rsidRPr="00FA28EE">
        <w:rPr>
          <w:rFonts w:eastAsia="黑体"/>
          <w:color w:val="000000" w:themeColor="text1"/>
          <w:sz w:val="24"/>
          <w:szCs w:val="24"/>
        </w:rPr>
        <w:t>夏季典型日风电出力变化</w:t>
      </w:r>
    </w:p>
    <w:p w:rsidR="00EE7EC6" w:rsidRPr="00FA28EE" w:rsidRDefault="00EE7EC6" w:rsidP="00EE7EC6">
      <w:pPr>
        <w:spacing w:before="0" w:after="0"/>
        <w:ind w:left="737"/>
        <w:rPr>
          <w:rFonts w:eastAsia="仿宋_GB2312"/>
          <w:color w:val="000000" w:themeColor="text1"/>
          <w:szCs w:val="28"/>
        </w:rPr>
      </w:pPr>
      <w:r w:rsidRPr="00FA28EE">
        <w:rPr>
          <w:noProof/>
          <w:color w:val="000000" w:themeColor="text1"/>
        </w:rPr>
        <w:drawing>
          <wp:inline distT="0" distB="0" distL="0" distR="0" wp14:anchorId="2484D1E2" wp14:editId="16749C54">
            <wp:extent cx="4429125" cy="2280163"/>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30184" cy="2280708"/>
                    </a:xfrm>
                    <a:prstGeom prst="rect">
                      <a:avLst/>
                    </a:prstGeom>
                    <a:noFill/>
                    <a:ln>
                      <a:noFill/>
                    </a:ln>
                    <a:effectLst/>
                    <a:extLst/>
                  </pic:spPr>
                </pic:pic>
              </a:graphicData>
            </a:graphic>
          </wp:inline>
        </w:drawing>
      </w:r>
    </w:p>
    <w:p w:rsidR="00EE7EC6" w:rsidRPr="00FA28EE" w:rsidRDefault="00EE7EC6" w:rsidP="00EE7EC6">
      <w:pPr>
        <w:spacing w:before="0" w:after="0" w:line="560" w:lineRule="exact"/>
        <w:ind w:left="735"/>
        <w:jc w:val="center"/>
        <w:rPr>
          <w:rFonts w:eastAsia="仿宋_GB2312"/>
          <w:color w:val="000000" w:themeColor="text1"/>
          <w:szCs w:val="28"/>
        </w:rPr>
      </w:pPr>
      <w:r w:rsidRPr="00FA28EE">
        <w:rPr>
          <w:rFonts w:eastAsia="黑体"/>
          <w:color w:val="000000" w:themeColor="text1"/>
          <w:sz w:val="24"/>
          <w:szCs w:val="24"/>
        </w:rPr>
        <w:t>图</w:t>
      </w:r>
      <w:r w:rsidRPr="00FA28EE">
        <w:rPr>
          <w:rFonts w:eastAsia="黑体"/>
          <w:color w:val="000000" w:themeColor="text1"/>
          <w:sz w:val="24"/>
          <w:szCs w:val="24"/>
        </w:rPr>
        <w:t xml:space="preserve">5-3 </w:t>
      </w:r>
      <w:r w:rsidRPr="00FA28EE">
        <w:rPr>
          <w:rFonts w:eastAsia="黑体"/>
          <w:color w:val="000000" w:themeColor="text1"/>
          <w:sz w:val="24"/>
          <w:szCs w:val="24"/>
        </w:rPr>
        <w:t>冬季典型日风电出力变化</w:t>
      </w:r>
    </w:p>
    <w:p w:rsidR="005C3AAE" w:rsidRPr="00FA28EE" w:rsidRDefault="005C3AAE" w:rsidP="005C3AAE">
      <w:pPr>
        <w:spacing w:before="0" w:after="0" w:line="560" w:lineRule="exact"/>
        <w:ind w:left="735"/>
        <w:rPr>
          <w:rFonts w:eastAsia="仿宋_GB2312"/>
          <w:color w:val="000000" w:themeColor="text1"/>
          <w:szCs w:val="28"/>
        </w:rPr>
      </w:pPr>
      <w:r w:rsidRPr="00FA28EE">
        <w:rPr>
          <w:rFonts w:eastAsia="仿宋_GB2312"/>
          <w:color w:val="000000" w:themeColor="text1"/>
          <w:szCs w:val="28"/>
        </w:rPr>
        <w:t>2</w:t>
      </w:r>
      <w:r w:rsidR="007601AD" w:rsidRPr="00FA28EE">
        <w:rPr>
          <w:rFonts w:eastAsia="仿宋_GB2312"/>
          <w:color w:val="000000" w:themeColor="text1"/>
          <w:szCs w:val="28"/>
        </w:rPr>
        <w:t>）</w:t>
      </w:r>
      <w:r w:rsidRPr="00FA28EE">
        <w:rPr>
          <w:rFonts w:eastAsia="仿宋_GB2312"/>
          <w:color w:val="000000" w:themeColor="text1"/>
          <w:szCs w:val="28"/>
        </w:rPr>
        <w:t>负荷</w:t>
      </w:r>
    </w:p>
    <w:p w:rsidR="005C3AAE" w:rsidRPr="00FA28EE" w:rsidRDefault="005C3AAE" w:rsidP="005C5F8A">
      <w:pPr>
        <w:spacing w:line="560" w:lineRule="exact"/>
        <w:ind w:firstLineChars="250" w:firstLine="700"/>
        <w:rPr>
          <w:rFonts w:eastAsia="仿宋_GB2312"/>
          <w:color w:val="000000" w:themeColor="text1"/>
          <w:szCs w:val="28"/>
        </w:rPr>
      </w:pPr>
      <w:r w:rsidRPr="00FA28EE">
        <w:rPr>
          <w:rFonts w:eastAsia="仿宋_GB2312"/>
          <w:color w:val="000000" w:themeColor="text1"/>
          <w:szCs w:val="28"/>
        </w:rPr>
        <w:lastRenderedPageBreak/>
        <w:t>案例分析采用</w:t>
      </w:r>
      <w:proofErr w:type="gramStart"/>
      <w:r w:rsidR="008D799F" w:rsidRPr="00FA28EE">
        <w:rPr>
          <w:rFonts w:eastAsia="仿宋_GB2312"/>
          <w:color w:val="000000" w:themeColor="text1"/>
          <w:szCs w:val="28"/>
        </w:rPr>
        <w:t>我国某风电</w:t>
      </w:r>
      <w:proofErr w:type="gramEnd"/>
      <w:r w:rsidR="008D799F" w:rsidRPr="00FA28EE">
        <w:rPr>
          <w:rFonts w:eastAsia="仿宋_GB2312"/>
          <w:color w:val="000000" w:themeColor="text1"/>
          <w:szCs w:val="28"/>
        </w:rPr>
        <w:t>富集省份</w:t>
      </w:r>
      <w:r w:rsidRPr="00FA28EE">
        <w:rPr>
          <w:rFonts w:eastAsia="仿宋_GB2312"/>
          <w:color w:val="000000" w:themeColor="text1"/>
          <w:szCs w:val="28"/>
        </w:rPr>
        <w:t>2011</w:t>
      </w:r>
      <w:r w:rsidRPr="00FA28EE">
        <w:rPr>
          <w:rFonts w:eastAsia="仿宋_GB2312"/>
          <w:color w:val="000000" w:themeColor="text1"/>
          <w:szCs w:val="28"/>
        </w:rPr>
        <w:t>年全年</w:t>
      </w:r>
      <w:r w:rsidRPr="00FA28EE">
        <w:rPr>
          <w:rFonts w:eastAsia="仿宋_GB2312"/>
          <w:color w:val="000000" w:themeColor="text1"/>
          <w:szCs w:val="28"/>
        </w:rPr>
        <w:t>8760</w:t>
      </w:r>
      <w:r w:rsidRPr="00FA28EE">
        <w:rPr>
          <w:rFonts w:eastAsia="仿宋_GB2312"/>
          <w:color w:val="000000" w:themeColor="text1"/>
          <w:szCs w:val="28"/>
        </w:rPr>
        <w:t>小时的供电负荷曲线。图</w:t>
      </w:r>
      <w:r w:rsidR="000F5895" w:rsidRPr="00FA28EE">
        <w:rPr>
          <w:rFonts w:eastAsia="仿宋_GB2312"/>
          <w:color w:val="000000" w:themeColor="text1"/>
          <w:szCs w:val="28"/>
        </w:rPr>
        <w:t>5</w:t>
      </w:r>
      <w:r w:rsidRPr="00FA28EE">
        <w:rPr>
          <w:rFonts w:eastAsia="仿宋_GB2312"/>
          <w:color w:val="000000" w:themeColor="text1"/>
          <w:szCs w:val="28"/>
        </w:rPr>
        <w:t>-</w:t>
      </w:r>
      <w:r w:rsidR="000F5895" w:rsidRPr="00FA28EE">
        <w:rPr>
          <w:rFonts w:eastAsia="仿宋_GB2312"/>
          <w:color w:val="000000" w:themeColor="text1"/>
          <w:szCs w:val="28"/>
        </w:rPr>
        <w:t>4</w:t>
      </w:r>
      <w:r w:rsidRPr="00FA28EE">
        <w:rPr>
          <w:rFonts w:eastAsia="仿宋_GB2312"/>
          <w:color w:val="000000" w:themeColor="text1"/>
          <w:szCs w:val="28"/>
        </w:rPr>
        <w:t>与图</w:t>
      </w:r>
      <w:r w:rsidR="000F5895" w:rsidRPr="00FA28EE">
        <w:rPr>
          <w:rFonts w:eastAsia="仿宋_GB2312"/>
          <w:color w:val="000000" w:themeColor="text1"/>
          <w:szCs w:val="28"/>
        </w:rPr>
        <w:t>5</w:t>
      </w:r>
      <w:r w:rsidRPr="00FA28EE">
        <w:rPr>
          <w:rFonts w:eastAsia="仿宋_GB2312"/>
          <w:color w:val="000000" w:themeColor="text1"/>
          <w:szCs w:val="28"/>
        </w:rPr>
        <w:t>-</w:t>
      </w:r>
      <w:r w:rsidR="000F5895" w:rsidRPr="00FA28EE">
        <w:rPr>
          <w:rFonts w:eastAsia="仿宋_GB2312"/>
          <w:color w:val="000000" w:themeColor="text1"/>
          <w:szCs w:val="28"/>
        </w:rPr>
        <w:t>5</w:t>
      </w:r>
      <w:r w:rsidRPr="00FA28EE">
        <w:rPr>
          <w:rFonts w:eastAsia="仿宋_GB2312"/>
          <w:color w:val="000000" w:themeColor="text1"/>
          <w:szCs w:val="28"/>
        </w:rPr>
        <w:t>分别给出了</w:t>
      </w:r>
      <w:r w:rsidR="008D799F" w:rsidRPr="00FA28EE">
        <w:rPr>
          <w:rFonts w:eastAsia="仿宋_GB2312"/>
          <w:color w:val="000000" w:themeColor="text1"/>
          <w:szCs w:val="28"/>
        </w:rPr>
        <w:t>案例系统</w:t>
      </w:r>
      <w:r w:rsidRPr="00FA28EE">
        <w:rPr>
          <w:rFonts w:eastAsia="仿宋_GB2312"/>
          <w:color w:val="000000" w:themeColor="text1"/>
          <w:szCs w:val="28"/>
        </w:rPr>
        <w:t>风电与负荷的日平均出力曲线与各月平均出力曲线。</w:t>
      </w:r>
      <w:r w:rsidR="000C2AA8" w:rsidRPr="00FA28EE">
        <w:rPr>
          <w:rFonts w:eastAsia="仿宋_GB2312"/>
          <w:color w:val="000000" w:themeColor="text1"/>
          <w:szCs w:val="28"/>
        </w:rPr>
        <w:t>图中</w:t>
      </w:r>
      <w:r w:rsidR="00673A97" w:rsidRPr="00FA28EE">
        <w:rPr>
          <w:rFonts w:eastAsia="仿宋_GB2312"/>
          <w:color w:val="000000" w:themeColor="text1"/>
          <w:szCs w:val="28"/>
        </w:rPr>
        <w:t>负荷数值为占峰值负荷的</w:t>
      </w:r>
      <w:r w:rsidR="00683A26" w:rsidRPr="00FA28EE">
        <w:rPr>
          <w:rFonts w:eastAsia="仿宋_GB2312"/>
          <w:color w:val="000000" w:themeColor="text1"/>
          <w:szCs w:val="28"/>
        </w:rPr>
        <w:t>百分比，风电出力数值为占风电装机总量的百分比。</w:t>
      </w:r>
      <w:r w:rsidRPr="00FA28EE">
        <w:rPr>
          <w:rFonts w:eastAsia="仿宋_GB2312"/>
          <w:color w:val="000000" w:themeColor="text1"/>
          <w:szCs w:val="28"/>
        </w:rPr>
        <w:t>从风电与负荷的日平均出力曲线来看，风电与负荷呈现较强的负相关性，如夜间风电出力较高，而负荷水平较低；白天风电出力较低，而负荷水平较高。从风电与负荷的月平均出力曲线来看，风电与负荷呈现较强的正相关性，如冬季负荷较大，而风电也较大。</w:t>
      </w:r>
      <w:r w:rsidR="008D799F" w:rsidRPr="00FA28EE">
        <w:rPr>
          <w:rFonts w:eastAsia="仿宋_GB2312"/>
          <w:color w:val="000000" w:themeColor="text1"/>
          <w:szCs w:val="28"/>
        </w:rPr>
        <w:t>这与我国东北等风电富集省份风电与负荷的关系特性较为相似。</w:t>
      </w:r>
    </w:p>
    <w:p w:rsidR="005C3AAE" w:rsidRPr="00FA28EE" w:rsidRDefault="00683A26" w:rsidP="005C3AAE">
      <w:pPr>
        <w:jc w:val="center"/>
        <w:rPr>
          <w:noProof/>
          <w:color w:val="000000" w:themeColor="text1"/>
        </w:rPr>
      </w:pPr>
      <w:r w:rsidRPr="00FA28EE">
        <w:rPr>
          <w:noProof/>
          <w:color w:val="000000" w:themeColor="text1"/>
        </w:rPr>
        <w:drawing>
          <wp:inline distT="0" distB="0" distL="0" distR="0" wp14:anchorId="38696E7A" wp14:editId="3FC020C7">
            <wp:extent cx="4486275" cy="233712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90937" cy="2339549"/>
                    </a:xfrm>
                    <a:prstGeom prst="rect">
                      <a:avLst/>
                    </a:prstGeom>
                    <a:noFill/>
                    <a:ln>
                      <a:noFill/>
                    </a:ln>
                    <a:effectLst/>
                    <a:extLst/>
                  </pic:spPr>
                </pic:pic>
              </a:graphicData>
            </a:graphic>
          </wp:inline>
        </w:drawing>
      </w:r>
    </w:p>
    <w:p w:rsidR="005C3AAE" w:rsidRPr="00FA28EE" w:rsidRDefault="005C3AAE" w:rsidP="005C3AAE">
      <w:pPr>
        <w:ind w:firstLineChars="250" w:firstLine="600"/>
        <w:jc w:val="center"/>
        <w:rPr>
          <w:rFonts w:eastAsia="黑体"/>
          <w:color w:val="000000" w:themeColor="text1"/>
          <w:sz w:val="24"/>
          <w:szCs w:val="24"/>
        </w:rPr>
      </w:pPr>
      <w:r w:rsidRPr="00FA28EE">
        <w:rPr>
          <w:rFonts w:eastAsia="黑体"/>
          <w:color w:val="000000" w:themeColor="text1"/>
          <w:sz w:val="24"/>
          <w:szCs w:val="24"/>
        </w:rPr>
        <w:t>图</w:t>
      </w:r>
      <w:r w:rsidR="00F64908" w:rsidRPr="00FA28EE">
        <w:rPr>
          <w:rFonts w:eastAsia="黑体"/>
          <w:color w:val="000000" w:themeColor="text1"/>
          <w:sz w:val="24"/>
          <w:szCs w:val="24"/>
        </w:rPr>
        <w:t>5</w:t>
      </w:r>
      <w:r w:rsidRPr="00FA28EE">
        <w:rPr>
          <w:rFonts w:eastAsia="黑体"/>
          <w:color w:val="000000" w:themeColor="text1"/>
          <w:sz w:val="24"/>
          <w:szCs w:val="24"/>
        </w:rPr>
        <w:t>-</w:t>
      </w:r>
      <w:r w:rsidR="00F64908" w:rsidRPr="00FA28EE">
        <w:rPr>
          <w:rFonts w:eastAsia="黑体"/>
          <w:color w:val="000000" w:themeColor="text1"/>
          <w:sz w:val="24"/>
          <w:szCs w:val="24"/>
        </w:rPr>
        <w:t>4</w:t>
      </w:r>
      <w:r w:rsidRPr="00FA28EE">
        <w:rPr>
          <w:rFonts w:eastAsia="黑体"/>
          <w:color w:val="000000" w:themeColor="text1"/>
          <w:sz w:val="24"/>
          <w:szCs w:val="24"/>
        </w:rPr>
        <w:t xml:space="preserve"> </w:t>
      </w:r>
      <w:r w:rsidRPr="00FA28EE">
        <w:rPr>
          <w:rFonts w:eastAsia="黑体"/>
          <w:color w:val="000000" w:themeColor="text1"/>
          <w:sz w:val="24"/>
          <w:szCs w:val="24"/>
        </w:rPr>
        <w:t>风电与负荷日变化曲线</w:t>
      </w:r>
    </w:p>
    <w:p w:rsidR="005C3AAE" w:rsidRPr="00FA28EE" w:rsidRDefault="009C5532" w:rsidP="005C3AAE">
      <w:pPr>
        <w:jc w:val="center"/>
        <w:rPr>
          <w:rFonts w:eastAsia="仿宋_GB2312"/>
          <w:color w:val="000000" w:themeColor="text1"/>
          <w:szCs w:val="28"/>
        </w:rPr>
      </w:pPr>
      <w:r w:rsidRPr="00FA28EE">
        <w:rPr>
          <w:rFonts w:eastAsia="仿宋_GB2312"/>
          <w:noProof/>
          <w:color w:val="000000" w:themeColor="text1"/>
          <w:szCs w:val="28"/>
        </w:rPr>
        <w:drawing>
          <wp:inline distT="0" distB="0" distL="0" distR="0" wp14:anchorId="0B0B8441" wp14:editId="53DD63F7">
            <wp:extent cx="4533900" cy="23622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40929" cy="2365950"/>
                    </a:xfrm>
                    <a:prstGeom prst="rect">
                      <a:avLst/>
                    </a:prstGeom>
                    <a:noFill/>
                  </pic:spPr>
                </pic:pic>
              </a:graphicData>
            </a:graphic>
          </wp:inline>
        </w:drawing>
      </w:r>
    </w:p>
    <w:p w:rsidR="00647557" w:rsidRPr="00FA28EE" w:rsidRDefault="005C3AAE" w:rsidP="00FE03D8">
      <w:pPr>
        <w:ind w:firstLineChars="250" w:firstLine="600"/>
        <w:jc w:val="center"/>
        <w:rPr>
          <w:rFonts w:eastAsia="黑体"/>
          <w:color w:val="000000" w:themeColor="text1"/>
          <w:sz w:val="24"/>
          <w:szCs w:val="24"/>
        </w:rPr>
      </w:pPr>
      <w:r w:rsidRPr="00FA28EE">
        <w:rPr>
          <w:rFonts w:eastAsia="黑体"/>
          <w:color w:val="000000" w:themeColor="text1"/>
          <w:sz w:val="24"/>
          <w:szCs w:val="24"/>
        </w:rPr>
        <w:t>图</w:t>
      </w:r>
      <w:r w:rsidR="00F64908" w:rsidRPr="00FA28EE">
        <w:rPr>
          <w:rFonts w:eastAsia="黑体"/>
          <w:color w:val="000000" w:themeColor="text1"/>
          <w:sz w:val="24"/>
          <w:szCs w:val="24"/>
        </w:rPr>
        <w:t>5-5</w:t>
      </w:r>
      <w:r w:rsidRPr="00FA28EE">
        <w:rPr>
          <w:rFonts w:eastAsia="黑体"/>
          <w:color w:val="000000" w:themeColor="text1"/>
          <w:sz w:val="24"/>
          <w:szCs w:val="24"/>
        </w:rPr>
        <w:t xml:space="preserve"> </w:t>
      </w:r>
      <w:r w:rsidRPr="00FA28EE">
        <w:rPr>
          <w:rFonts w:eastAsia="黑体"/>
          <w:color w:val="000000" w:themeColor="text1"/>
          <w:sz w:val="24"/>
          <w:szCs w:val="24"/>
        </w:rPr>
        <w:t>风电与</w:t>
      </w:r>
      <w:proofErr w:type="gramStart"/>
      <w:r w:rsidRPr="00FA28EE">
        <w:rPr>
          <w:rFonts w:eastAsia="黑体"/>
          <w:color w:val="000000" w:themeColor="text1"/>
          <w:sz w:val="24"/>
          <w:szCs w:val="24"/>
        </w:rPr>
        <w:t>负荷月变化</w:t>
      </w:r>
      <w:proofErr w:type="gramEnd"/>
      <w:r w:rsidRPr="00FA28EE">
        <w:rPr>
          <w:rFonts w:eastAsia="黑体"/>
          <w:color w:val="000000" w:themeColor="text1"/>
          <w:sz w:val="24"/>
          <w:szCs w:val="24"/>
        </w:rPr>
        <w:t>曲线</w:t>
      </w:r>
    </w:p>
    <w:p w:rsidR="005C3AAE" w:rsidRPr="00FA28EE" w:rsidRDefault="005C3AAE" w:rsidP="006D7653">
      <w:pPr>
        <w:pStyle w:val="2"/>
        <w:keepNext w:val="0"/>
        <w:spacing w:before="100" w:beforeAutospacing="1" w:after="100" w:afterAutospacing="1" w:line="240" w:lineRule="auto"/>
        <w:rPr>
          <w:rFonts w:ascii="Times New Roman" w:hAnsi="Times New Roman"/>
          <w:b w:val="0"/>
          <w:color w:val="000000" w:themeColor="text1"/>
          <w:sz w:val="28"/>
        </w:rPr>
      </w:pPr>
      <w:bookmarkStart w:id="38" w:name="_Toc370221349"/>
      <w:r w:rsidRPr="00FA28EE">
        <w:rPr>
          <w:rFonts w:ascii="Times New Roman" w:hAnsi="Times New Roman"/>
          <w:b w:val="0"/>
          <w:color w:val="000000" w:themeColor="text1"/>
          <w:sz w:val="28"/>
        </w:rPr>
        <w:lastRenderedPageBreak/>
        <w:t xml:space="preserve">5.2 </w:t>
      </w:r>
      <w:r w:rsidR="002C750E" w:rsidRPr="00FA28EE">
        <w:rPr>
          <w:rFonts w:ascii="Times New Roman" w:hAnsi="Times New Roman"/>
          <w:b w:val="0"/>
          <w:color w:val="000000" w:themeColor="text1"/>
          <w:sz w:val="28"/>
        </w:rPr>
        <w:t>实证</w:t>
      </w:r>
      <w:r w:rsidR="008850E9" w:rsidRPr="00FA28EE">
        <w:rPr>
          <w:rFonts w:ascii="Times New Roman" w:hAnsi="Times New Roman"/>
          <w:b w:val="0"/>
          <w:color w:val="000000" w:themeColor="text1"/>
          <w:sz w:val="28"/>
        </w:rPr>
        <w:t>分析</w:t>
      </w:r>
      <w:r w:rsidRPr="00FA28EE">
        <w:rPr>
          <w:rFonts w:ascii="Times New Roman" w:hAnsi="Times New Roman"/>
          <w:b w:val="0"/>
          <w:color w:val="000000" w:themeColor="text1"/>
          <w:sz w:val="28"/>
        </w:rPr>
        <w:t>场景</w:t>
      </w:r>
      <w:bookmarkEnd w:id="38"/>
    </w:p>
    <w:p w:rsidR="005C3AAE" w:rsidRPr="00FA28EE" w:rsidRDefault="005C3AAE" w:rsidP="005C5F8A">
      <w:pPr>
        <w:spacing w:line="560" w:lineRule="exact"/>
        <w:ind w:firstLineChars="200" w:firstLine="560"/>
        <w:rPr>
          <w:rFonts w:eastAsia="仿宋_GB2312"/>
          <w:color w:val="000000" w:themeColor="text1"/>
          <w:szCs w:val="28"/>
        </w:rPr>
      </w:pPr>
      <w:r w:rsidRPr="00FA28EE">
        <w:rPr>
          <w:rFonts w:eastAsia="仿宋_GB2312"/>
          <w:color w:val="000000" w:themeColor="text1"/>
          <w:szCs w:val="28"/>
        </w:rPr>
        <w:t>设计如表</w:t>
      </w:r>
      <w:r w:rsidR="00786C3D" w:rsidRPr="00FA28EE">
        <w:rPr>
          <w:rFonts w:eastAsia="仿宋_GB2312"/>
          <w:color w:val="000000" w:themeColor="text1"/>
          <w:szCs w:val="28"/>
        </w:rPr>
        <w:t>5</w:t>
      </w:r>
      <w:r w:rsidRPr="00FA28EE">
        <w:rPr>
          <w:rFonts w:eastAsia="仿宋_GB2312"/>
          <w:color w:val="000000" w:themeColor="text1"/>
          <w:szCs w:val="28"/>
        </w:rPr>
        <w:t>-2</w:t>
      </w:r>
      <w:r w:rsidRPr="00FA28EE">
        <w:rPr>
          <w:rFonts w:eastAsia="仿宋_GB2312"/>
          <w:color w:val="000000" w:themeColor="text1"/>
          <w:szCs w:val="28"/>
        </w:rPr>
        <w:t>所示的不同算例场景，对提出的优先调度机组组合策略进行分析。</w:t>
      </w:r>
    </w:p>
    <w:p w:rsidR="005C3AAE" w:rsidRPr="00FA28EE" w:rsidRDefault="005C3AAE" w:rsidP="005C3AAE">
      <w:pPr>
        <w:spacing w:before="240"/>
        <w:ind w:firstLineChars="250" w:firstLine="600"/>
        <w:jc w:val="center"/>
        <w:rPr>
          <w:rFonts w:eastAsia="黑体"/>
          <w:color w:val="000000" w:themeColor="text1"/>
          <w:sz w:val="24"/>
          <w:szCs w:val="24"/>
        </w:rPr>
      </w:pPr>
      <w:r w:rsidRPr="00FA28EE">
        <w:rPr>
          <w:rFonts w:eastAsia="黑体"/>
          <w:color w:val="000000" w:themeColor="text1"/>
          <w:sz w:val="24"/>
          <w:szCs w:val="24"/>
        </w:rPr>
        <w:t>表</w:t>
      </w:r>
      <w:r w:rsidR="00786C3D" w:rsidRPr="00FA28EE">
        <w:rPr>
          <w:rFonts w:eastAsia="黑体"/>
          <w:color w:val="000000" w:themeColor="text1"/>
          <w:sz w:val="24"/>
          <w:szCs w:val="24"/>
        </w:rPr>
        <w:t>5</w:t>
      </w:r>
      <w:r w:rsidRPr="00FA28EE">
        <w:rPr>
          <w:rFonts w:eastAsia="黑体"/>
          <w:color w:val="000000" w:themeColor="text1"/>
          <w:sz w:val="24"/>
          <w:szCs w:val="24"/>
        </w:rPr>
        <w:t>-2</w:t>
      </w:r>
      <w:r w:rsidR="00786C3D" w:rsidRPr="00FA28EE">
        <w:rPr>
          <w:rFonts w:eastAsia="黑体"/>
          <w:color w:val="000000" w:themeColor="text1"/>
          <w:sz w:val="24"/>
          <w:szCs w:val="24"/>
        </w:rPr>
        <w:t>机组组合策略实证分析</w:t>
      </w:r>
      <w:r w:rsidRPr="00FA28EE">
        <w:rPr>
          <w:rFonts w:eastAsia="黑体"/>
          <w:color w:val="000000" w:themeColor="text1"/>
          <w:sz w:val="24"/>
          <w:szCs w:val="24"/>
        </w:rPr>
        <w:t>算例场景</w:t>
      </w:r>
    </w:p>
    <w:tbl>
      <w:tblPr>
        <w:tblW w:w="5150" w:type="pct"/>
        <w:tblBorders>
          <w:top w:val="single" w:sz="4" w:space="0" w:color="000000"/>
          <w:bottom w:val="single" w:sz="4" w:space="0" w:color="000000"/>
          <w:insideH w:val="single" w:sz="4" w:space="0" w:color="000000"/>
          <w:insideV w:val="single" w:sz="4" w:space="0" w:color="000000"/>
        </w:tblBorders>
        <w:shd w:val="clear" w:color="auto" w:fill="EAF1DD" w:themeFill="accent3" w:themeFillTint="33"/>
        <w:tblCellMar>
          <w:left w:w="0" w:type="dxa"/>
          <w:right w:w="0" w:type="dxa"/>
        </w:tblCellMar>
        <w:tblLook w:val="0600" w:firstRow="0" w:lastRow="0" w:firstColumn="0" w:lastColumn="0" w:noHBand="1" w:noVBand="1"/>
      </w:tblPr>
      <w:tblGrid>
        <w:gridCol w:w="385"/>
        <w:gridCol w:w="1215"/>
        <w:gridCol w:w="938"/>
        <w:gridCol w:w="796"/>
        <w:gridCol w:w="1079"/>
        <w:gridCol w:w="935"/>
        <w:gridCol w:w="938"/>
        <w:gridCol w:w="1354"/>
        <w:gridCol w:w="936"/>
      </w:tblGrid>
      <w:tr w:rsidR="005C3AAE" w:rsidRPr="00FA28EE" w:rsidTr="00F2006F">
        <w:trPr>
          <w:trHeight w:val="626"/>
        </w:trPr>
        <w:tc>
          <w:tcPr>
            <w:tcW w:w="224" w:type="pct"/>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left"/>
              <w:textAlignment w:val="bottom"/>
              <w:rPr>
                <w:color w:val="000000" w:themeColor="text1"/>
                <w:kern w:val="0"/>
                <w:sz w:val="20"/>
              </w:rPr>
            </w:pPr>
          </w:p>
        </w:tc>
        <w:tc>
          <w:tcPr>
            <w:tcW w:w="708" w:type="pct"/>
            <w:tcBorders>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left"/>
              <w:textAlignment w:val="bottom"/>
              <w:rPr>
                <w:color w:val="000000" w:themeColor="text1"/>
                <w:kern w:val="0"/>
                <w:sz w:val="20"/>
              </w:rPr>
            </w:pPr>
            <w:r w:rsidRPr="00FA28EE">
              <w:rPr>
                <w:b/>
                <w:bCs/>
                <w:color w:val="000000" w:themeColor="text1"/>
                <w:kern w:val="24"/>
                <w:sz w:val="20"/>
              </w:rPr>
              <w:t>场景</w:t>
            </w:r>
          </w:p>
        </w:tc>
        <w:tc>
          <w:tcPr>
            <w:tcW w:w="547"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优化时长</w:t>
            </w:r>
          </w:p>
        </w:tc>
        <w:tc>
          <w:tcPr>
            <w:tcW w:w="464"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滚动时长</w:t>
            </w:r>
          </w:p>
        </w:tc>
        <w:tc>
          <w:tcPr>
            <w:tcW w:w="629"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是否包含风电功率预测</w:t>
            </w:r>
          </w:p>
        </w:tc>
        <w:tc>
          <w:tcPr>
            <w:tcW w:w="545"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备用</w:t>
            </w:r>
          </w:p>
        </w:tc>
        <w:tc>
          <w:tcPr>
            <w:tcW w:w="547"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CO2</w:t>
            </w:r>
            <w:r w:rsidRPr="00FA28EE">
              <w:rPr>
                <w:b/>
                <w:bCs/>
                <w:color w:val="000000" w:themeColor="text1"/>
                <w:kern w:val="24"/>
                <w:sz w:val="20"/>
              </w:rPr>
              <w:t>价格</w:t>
            </w:r>
          </w:p>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(RMB/t)</w:t>
            </w:r>
          </w:p>
        </w:tc>
        <w:tc>
          <w:tcPr>
            <w:tcW w:w="789" w:type="pct"/>
            <w:tcBorders>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风电装机容量</w:t>
            </w:r>
          </w:p>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(MW)</w:t>
            </w:r>
          </w:p>
        </w:tc>
        <w:tc>
          <w:tcPr>
            <w:tcW w:w="546" w:type="pct"/>
            <w:tcBorders>
              <w:left w:val="nil"/>
              <w:bottom w:val="single" w:sz="4" w:space="0" w:color="auto"/>
            </w:tcBorders>
            <w:shd w:val="clear" w:color="auto" w:fill="EAF1DD" w:themeFill="accent3" w:themeFillTint="33"/>
            <w:tcMar>
              <w:top w:w="10" w:type="dxa"/>
              <w:left w:w="10" w:type="dxa"/>
              <w:bottom w:w="0" w:type="dxa"/>
              <w:right w:w="10" w:type="dxa"/>
            </w:tcMar>
            <w:vAlign w:val="bottom"/>
            <w:hideMark/>
          </w:tcPr>
          <w:p w:rsidR="005C3AAE" w:rsidRPr="00FA28EE" w:rsidRDefault="005C3AAE" w:rsidP="005C3AAE">
            <w:pPr>
              <w:widowControl/>
              <w:spacing w:before="0" w:after="0"/>
              <w:jc w:val="center"/>
              <w:textAlignment w:val="bottom"/>
              <w:rPr>
                <w:color w:val="000000" w:themeColor="text1"/>
                <w:kern w:val="0"/>
                <w:sz w:val="20"/>
              </w:rPr>
            </w:pPr>
            <w:r w:rsidRPr="00FA28EE">
              <w:rPr>
                <w:b/>
                <w:bCs/>
                <w:color w:val="000000" w:themeColor="text1"/>
                <w:kern w:val="24"/>
                <w:sz w:val="20"/>
              </w:rPr>
              <w:t>是否包含燃气机组</w:t>
            </w:r>
          </w:p>
        </w:tc>
      </w:tr>
      <w:tr w:rsidR="00F2006F" w:rsidRPr="00FA28EE" w:rsidTr="00F2006F">
        <w:trPr>
          <w:trHeight w:val="415"/>
        </w:trPr>
        <w:tc>
          <w:tcPr>
            <w:tcW w:w="224" w:type="pct"/>
            <w:vMerge w:val="restart"/>
            <w:shd w:val="clear" w:color="auto" w:fill="EAF1DD" w:themeFill="accent3" w:themeFillTint="33"/>
            <w:tcMar>
              <w:top w:w="10" w:type="dxa"/>
              <w:left w:w="10" w:type="dxa"/>
              <w:bottom w:w="0" w:type="dxa"/>
              <w:right w:w="10" w:type="dxa"/>
            </w:tcMar>
            <w:vAlign w:val="bottom"/>
            <w:hideMark/>
          </w:tcPr>
          <w:p w:rsidR="00F2006F" w:rsidRPr="00FA28EE" w:rsidRDefault="00F2006F" w:rsidP="009834AC">
            <w:pPr>
              <w:widowControl/>
              <w:spacing w:before="0" w:after="0" w:line="720" w:lineRule="auto"/>
              <w:jc w:val="center"/>
              <w:textAlignment w:val="bottom"/>
              <w:rPr>
                <w:color w:val="000000" w:themeColor="text1"/>
                <w:kern w:val="0"/>
                <w:sz w:val="21"/>
              </w:rPr>
            </w:pPr>
            <w:r w:rsidRPr="00FA28EE">
              <w:rPr>
                <w:color w:val="000000" w:themeColor="text1"/>
                <w:kern w:val="24"/>
                <w:sz w:val="21"/>
              </w:rPr>
              <w:t>I</w:t>
            </w:r>
          </w:p>
        </w:tc>
        <w:tc>
          <w:tcPr>
            <w:tcW w:w="708" w:type="pct"/>
            <w:tcBorders>
              <w:top w:val="single" w:sz="4" w:space="0" w:color="auto"/>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left"/>
              <w:textAlignment w:val="bottom"/>
              <w:rPr>
                <w:color w:val="000000" w:themeColor="text1"/>
                <w:kern w:val="24"/>
                <w:sz w:val="20"/>
              </w:rPr>
            </w:pPr>
            <w:r w:rsidRPr="00FA28EE">
              <w:rPr>
                <w:color w:val="000000" w:themeColor="text1"/>
                <w:kern w:val="24"/>
                <w:sz w:val="20"/>
              </w:rPr>
              <w:t>基础场景</w:t>
            </w:r>
            <w:r w:rsidRPr="00FA28EE">
              <w:rPr>
                <w:color w:val="000000" w:themeColor="text1"/>
                <w:kern w:val="24"/>
                <w:sz w:val="20"/>
              </w:rPr>
              <w:t>1</w:t>
            </w:r>
          </w:p>
          <w:p w:rsidR="00F2006F" w:rsidRPr="00FA28EE" w:rsidRDefault="00F2006F" w:rsidP="00A45B71">
            <w:pPr>
              <w:widowControl/>
              <w:spacing w:before="0" w:after="0"/>
              <w:jc w:val="left"/>
              <w:textAlignment w:val="bottom"/>
              <w:rPr>
                <w:color w:val="000000" w:themeColor="text1"/>
                <w:kern w:val="0"/>
                <w:sz w:val="20"/>
              </w:rPr>
            </w:pPr>
            <w:r w:rsidRPr="00FA28EE">
              <w:rPr>
                <w:color w:val="000000" w:themeColor="text1"/>
                <w:kern w:val="24"/>
                <w:sz w:val="20"/>
              </w:rPr>
              <w:t>（</w:t>
            </w:r>
            <w:r w:rsidRPr="00FA28EE">
              <w:rPr>
                <w:color w:val="000000" w:themeColor="text1"/>
                <w:kern w:val="24"/>
                <w:sz w:val="20"/>
              </w:rPr>
              <w:t>Base1</w:t>
            </w:r>
            <w:r w:rsidRPr="00FA28EE">
              <w:rPr>
                <w:color w:val="000000" w:themeColor="text1"/>
                <w:kern w:val="24"/>
                <w:sz w:val="20"/>
              </w:rPr>
              <w:t>）</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168</w:t>
            </w:r>
          </w:p>
        </w:tc>
        <w:tc>
          <w:tcPr>
            <w:tcW w:w="464"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120</w:t>
            </w:r>
          </w:p>
        </w:tc>
        <w:tc>
          <w:tcPr>
            <w:tcW w:w="62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c>
          <w:tcPr>
            <w:tcW w:w="545"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确定型</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510735" w:rsidP="00A45B71">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single" w:sz="4" w:space="0" w:color="auto"/>
              <w:left w:val="nil"/>
              <w:bottom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r>
      <w:tr w:rsidR="00F2006F" w:rsidRPr="00FA28EE" w:rsidTr="00F2006F">
        <w:trPr>
          <w:trHeight w:val="415"/>
        </w:trPr>
        <w:tc>
          <w:tcPr>
            <w:tcW w:w="0" w:type="auto"/>
            <w:vMerge/>
            <w:shd w:val="clear" w:color="auto" w:fill="EAF1DD" w:themeFill="accent3" w:themeFillTint="33"/>
            <w:vAlign w:val="center"/>
          </w:tcPr>
          <w:p w:rsidR="00F2006F" w:rsidRPr="00FA28EE" w:rsidRDefault="00F2006F" w:rsidP="009834AC">
            <w:pPr>
              <w:widowControl/>
              <w:spacing w:before="0" w:after="0" w:line="720" w:lineRule="auto"/>
              <w:jc w:val="center"/>
              <w:rPr>
                <w:color w:val="000000" w:themeColor="text1"/>
                <w:kern w:val="0"/>
                <w:sz w:val="21"/>
              </w:rPr>
            </w:pPr>
          </w:p>
        </w:tc>
        <w:tc>
          <w:tcPr>
            <w:tcW w:w="708" w:type="pct"/>
            <w:tcBorders>
              <w:top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left"/>
              <w:textAlignment w:val="bottom"/>
              <w:rPr>
                <w:color w:val="000000" w:themeColor="text1"/>
                <w:kern w:val="0"/>
                <w:sz w:val="20"/>
              </w:rPr>
            </w:pPr>
            <w:r w:rsidRPr="00FA28EE">
              <w:rPr>
                <w:color w:val="000000" w:themeColor="text1"/>
                <w:kern w:val="24"/>
                <w:sz w:val="20"/>
              </w:rPr>
              <w:t>基础场景</w:t>
            </w:r>
            <w:r w:rsidRPr="00FA28EE">
              <w:rPr>
                <w:color w:val="000000" w:themeColor="text1"/>
                <w:kern w:val="24"/>
                <w:sz w:val="20"/>
              </w:rPr>
              <w:t>2</w:t>
            </w:r>
            <w:r w:rsidRPr="00FA28EE">
              <w:rPr>
                <w:color w:val="000000" w:themeColor="text1"/>
                <w:kern w:val="24"/>
                <w:sz w:val="20"/>
              </w:rPr>
              <w:t>（</w:t>
            </w:r>
            <w:r w:rsidRPr="00FA28EE">
              <w:rPr>
                <w:color w:val="000000" w:themeColor="text1"/>
                <w:kern w:val="24"/>
                <w:sz w:val="20"/>
              </w:rPr>
              <w:t>Base2</w:t>
            </w:r>
            <w:r w:rsidRPr="00FA28EE">
              <w:rPr>
                <w:color w:val="000000" w:themeColor="text1"/>
                <w:kern w:val="24"/>
                <w:sz w:val="20"/>
              </w:rPr>
              <w:t>）</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36</w:t>
            </w:r>
          </w:p>
        </w:tc>
        <w:tc>
          <w:tcPr>
            <w:tcW w:w="464"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w:t>
            </w:r>
          </w:p>
        </w:tc>
        <w:tc>
          <w:tcPr>
            <w:tcW w:w="629"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c>
          <w:tcPr>
            <w:tcW w:w="545"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确定型</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510735" w:rsidP="00A45B71">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nil"/>
              <w:left w:val="nil"/>
              <w:bottom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r>
      <w:tr w:rsidR="00F2006F" w:rsidRPr="00FA28EE" w:rsidTr="00F2006F">
        <w:trPr>
          <w:trHeight w:val="415"/>
        </w:trPr>
        <w:tc>
          <w:tcPr>
            <w:tcW w:w="0" w:type="auto"/>
            <w:vMerge/>
            <w:shd w:val="clear" w:color="auto" w:fill="EAF1DD" w:themeFill="accent3" w:themeFillTint="33"/>
            <w:vAlign w:val="center"/>
            <w:hideMark/>
          </w:tcPr>
          <w:p w:rsidR="00F2006F" w:rsidRPr="00FA28EE" w:rsidRDefault="00F2006F" w:rsidP="009834AC">
            <w:pPr>
              <w:widowControl/>
              <w:spacing w:before="0" w:after="0" w:line="720" w:lineRule="auto"/>
              <w:jc w:val="center"/>
              <w:rPr>
                <w:color w:val="000000" w:themeColor="text1"/>
                <w:kern w:val="0"/>
                <w:sz w:val="21"/>
              </w:rPr>
            </w:pPr>
          </w:p>
        </w:tc>
        <w:tc>
          <w:tcPr>
            <w:tcW w:w="708" w:type="pct"/>
            <w:tcBorders>
              <w:top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LR</w:t>
            </w:r>
            <w:r w:rsidRPr="00FA28EE">
              <w:rPr>
                <w:color w:val="000000" w:themeColor="text1"/>
                <w:kern w:val="24"/>
                <w:sz w:val="20"/>
              </w:rPr>
              <w:t>）</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w:t>
            </w:r>
          </w:p>
        </w:tc>
        <w:tc>
          <w:tcPr>
            <w:tcW w:w="464"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w:t>
            </w:r>
          </w:p>
        </w:tc>
        <w:tc>
          <w:tcPr>
            <w:tcW w:w="62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是</w:t>
            </w:r>
          </w:p>
        </w:tc>
        <w:tc>
          <w:tcPr>
            <w:tcW w:w="545"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510735" w:rsidP="005C3AAE">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nil"/>
              <w:left w:val="nil"/>
              <w:bottom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否</w:t>
            </w:r>
          </w:p>
        </w:tc>
      </w:tr>
      <w:tr w:rsidR="00F2006F" w:rsidRPr="00FA28EE" w:rsidTr="00F2006F">
        <w:trPr>
          <w:trHeight w:val="856"/>
        </w:trPr>
        <w:tc>
          <w:tcPr>
            <w:tcW w:w="0" w:type="auto"/>
            <w:vMerge/>
            <w:shd w:val="clear" w:color="auto" w:fill="EAF1DD" w:themeFill="accent3" w:themeFillTint="33"/>
            <w:vAlign w:val="center"/>
            <w:hideMark/>
          </w:tcPr>
          <w:p w:rsidR="00F2006F" w:rsidRPr="00FA28EE" w:rsidRDefault="00F2006F" w:rsidP="009834AC">
            <w:pPr>
              <w:widowControl/>
              <w:spacing w:before="0" w:after="0" w:line="720" w:lineRule="auto"/>
              <w:jc w:val="center"/>
              <w:rPr>
                <w:color w:val="000000" w:themeColor="text1"/>
                <w:kern w:val="0"/>
                <w:sz w:val="21"/>
              </w:rPr>
            </w:pPr>
          </w:p>
        </w:tc>
        <w:tc>
          <w:tcPr>
            <w:tcW w:w="708" w:type="pct"/>
            <w:tcBorders>
              <w:top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w:t>
            </w:r>
            <w:r w:rsidRPr="00FA28EE">
              <w:rPr>
                <w:color w:val="000000" w:themeColor="text1"/>
                <w:kern w:val="24"/>
                <w:sz w:val="20"/>
              </w:rPr>
              <w:t>短期机组组合（</w:t>
            </w:r>
            <w:r w:rsidRPr="00FA28EE">
              <w:rPr>
                <w:color w:val="000000" w:themeColor="text1"/>
                <w:kern w:val="24"/>
                <w:sz w:val="20"/>
              </w:rPr>
              <w:t>LR+SR</w:t>
            </w:r>
            <w:r w:rsidRPr="00FA28EE">
              <w:rPr>
                <w:color w:val="000000" w:themeColor="text1"/>
                <w:kern w:val="24"/>
                <w:sz w:val="20"/>
              </w:rPr>
              <w:t>）</w:t>
            </w:r>
          </w:p>
        </w:tc>
        <w:tc>
          <w:tcPr>
            <w:tcW w:w="547"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168/24</w:t>
            </w:r>
          </w:p>
        </w:tc>
        <w:tc>
          <w:tcPr>
            <w:tcW w:w="464"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120/4</w:t>
            </w:r>
          </w:p>
        </w:tc>
        <w:tc>
          <w:tcPr>
            <w:tcW w:w="629"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是</w:t>
            </w:r>
          </w:p>
        </w:tc>
        <w:tc>
          <w:tcPr>
            <w:tcW w:w="545"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510735" w:rsidP="005C3AAE">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nil"/>
              <w:left w:val="nil"/>
              <w:bottom w:val="single" w:sz="4" w:space="0" w:color="auto"/>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45"/>
        </w:trPr>
        <w:tc>
          <w:tcPr>
            <w:tcW w:w="224" w:type="pct"/>
            <w:vMerge w:val="restart"/>
            <w:shd w:val="clear" w:color="auto" w:fill="EAF1DD" w:themeFill="accent3" w:themeFillTint="33"/>
            <w:tcMar>
              <w:top w:w="10" w:type="dxa"/>
              <w:left w:w="10" w:type="dxa"/>
              <w:bottom w:w="0" w:type="dxa"/>
              <w:right w:w="10" w:type="dxa"/>
            </w:tcMar>
            <w:vAlign w:val="bottom"/>
            <w:hideMark/>
          </w:tcPr>
          <w:p w:rsidR="00F2006F" w:rsidRPr="00FA28EE" w:rsidRDefault="00F2006F" w:rsidP="009834AC">
            <w:pPr>
              <w:widowControl/>
              <w:spacing w:before="0" w:after="0" w:line="720" w:lineRule="auto"/>
              <w:jc w:val="center"/>
              <w:textAlignment w:val="bottom"/>
              <w:rPr>
                <w:color w:val="000000" w:themeColor="text1"/>
                <w:kern w:val="0"/>
                <w:sz w:val="21"/>
              </w:rPr>
            </w:pPr>
            <w:r w:rsidRPr="00FA28EE">
              <w:rPr>
                <w:color w:val="000000" w:themeColor="text1"/>
                <w:kern w:val="24"/>
                <w:sz w:val="21"/>
              </w:rPr>
              <w:t>II</w:t>
            </w:r>
          </w:p>
        </w:tc>
        <w:tc>
          <w:tcPr>
            <w:tcW w:w="708" w:type="pct"/>
            <w:tcBorders>
              <w:top w:val="single" w:sz="4" w:space="0" w:color="auto"/>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left"/>
              <w:textAlignment w:val="bottom"/>
              <w:rPr>
                <w:color w:val="000000" w:themeColor="text1"/>
                <w:kern w:val="0"/>
                <w:sz w:val="20"/>
              </w:rPr>
            </w:pPr>
            <w:r w:rsidRPr="00FA28EE">
              <w:rPr>
                <w:color w:val="000000" w:themeColor="text1"/>
                <w:kern w:val="24"/>
                <w:sz w:val="20"/>
              </w:rPr>
              <w:t>基础场景</w:t>
            </w:r>
            <w:r w:rsidRPr="00FA28EE">
              <w:rPr>
                <w:color w:val="000000" w:themeColor="text1"/>
                <w:kern w:val="24"/>
                <w:sz w:val="20"/>
              </w:rPr>
              <w:t>1</w:t>
            </w:r>
            <w:r w:rsidRPr="00FA28EE">
              <w:rPr>
                <w:color w:val="000000" w:themeColor="text1"/>
                <w:kern w:val="24"/>
                <w:sz w:val="20"/>
              </w:rPr>
              <w:t>（</w:t>
            </w:r>
            <w:r w:rsidRPr="00FA28EE">
              <w:rPr>
                <w:color w:val="000000" w:themeColor="text1"/>
                <w:kern w:val="24"/>
                <w:sz w:val="20"/>
              </w:rPr>
              <w:t>Base1</w:t>
            </w:r>
            <w:r w:rsidRPr="00FA28EE">
              <w:rPr>
                <w:color w:val="000000" w:themeColor="text1"/>
                <w:kern w:val="24"/>
                <w:sz w:val="20"/>
              </w:rPr>
              <w:t>）</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168</w:t>
            </w:r>
          </w:p>
        </w:tc>
        <w:tc>
          <w:tcPr>
            <w:tcW w:w="464"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120</w:t>
            </w:r>
          </w:p>
        </w:tc>
        <w:tc>
          <w:tcPr>
            <w:tcW w:w="62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c>
          <w:tcPr>
            <w:tcW w:w="545"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确定型</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b/>
                <w:bCs/>
                <w:color w:val="000000" w:themeColor="text1"/>
                <w:kern w:val="24"/>
                <w:sz w:val="20"/>
              </w:rPr>
              <w:t>4000;5000;6000</w:t>
            </w:r>
          </w:p>
        </w:tc>
        <w:tc>
          <w:tcPr>
            <w:tcW w:w="546" w:type="pct"/>
            <w:tcBorders>
              <w:top w:val="single" w:sz="4" w:space="0" w:color="auto"/>
              <w:left w:val="nil"/>
              <w:bottom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45"/>
        </w:trPr>
        <w:tc>
          <w:tcPr>
            <w:tcW w:w="224" w:type="pct"/>
            <w:vMerge/>
            <w:shd w:val="clear" w:color="auto" w:fill="EAF1DD" w:themeFill="accent3" w:themeFillTint="33"/>
            <w:tcMar>
              <w:top w:w="10" w:type="dxa"/>
              <w:left w:w="10" w:type="dxa"/>
              <w:bottom w:w="0" w:type="dxa"/>
              <w:right w:w="10" w:type="dxa"/>
            </w:tcMar>
            <w:vAlign w:val="bottom"/>
          </w:tcPr>
          <w:p w:rsidR="00F2006F" w:rsidRPr="00FA28EE" w:rsidRDefault="00F2006F" w:rsidP="009834AC">
            <w:pPr>
              <w:widowControl/>
              <w:spacing w:before="0" w:after="0" w:line="720" w:lineRule="auto"/>
              <w:jc w:val="center"/>
              <w:textAlignment w:val="bottom"/>
              <w:rPr>
                <w:color w:val="000000" w:themeColor="text1"/>
                <w:kern w:val="24"/>
                <w:sz w:val="21"/>
              </w:rPr>
            </w:pPr>
          </w:p>
        </w:tc>
        <w:tc>
          <w:tcPr>
            <w:tcW w:w="708" w:type="pct"/>
            <w:tcBorders>
              <w:top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left"/>
              <w:textAlignment w:val="bottom"/>
              <w:rPr>
                <w:color w:val="000000" w:themeColor="text1"/>
                <w:kern w:val="0"/>
                <w:sz w:val="20"/>
              </w:rPr>
            </w:pPr>
            <w:r w:rsidRPr="00FA28EE">
              <w:rPr>
                <w:color w:val="000000" w:themeColor="text1"/>
                <w:kern w:val="24"/>
                <w:sz w:val="20"/>
              </w:rPr>
              <w:t>基础场景</w:t>
            </w:r>
            <w:r w:rsidRPr="00FA28EE">
              <w:rPr>
                <w:color w:val="000000" w:themeColor="text1"/>
                <w:kern w:val="24"/>
                <w:sz w:val="20"/>
              </w:rPr>
              <w:t>2</w:t>
            </w:r>
            <w:r w:rsidRPr="00FA28EE">
              <w:rPr>
                <w:color w:val="000000" w:themeColor="text1"/>
                <w:kern w:val="24"/>
                <w:sz w:val="20"/>
              </w:rPr>
              <w:t>（</w:t>
            </w:r>
            <w:r w:rsidRPr="00FA28EE">
              <w:rPr>
                <w:color w:val="000000" w:themeColor="text1"/>
                <w:kern w:val="24"/>
                <w:sz w:val="20"/>
              </w:rPr>
              <w:t>Base2</w:t>
            </w:r>
            <w:r w:rsidRPr="00FA28EE">
              <w:rPr>
                <w:color w:val="000000" w:themeColor="text1"/>
                <w:kern w:val="24"/>
                <w:sz w:val="20"/>
              </w:rPr>
              <w:t>）</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36</w:t>
            </w:r>
          </w:p>
        </w:tc>
        <w:tc>
          <w:tcPr>
            <w:tcW w:w="464"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w:t>
            </w:r>
          </w:p>
        </w:tc>
        <w:tc>
          <w:tcPr>
            <w:tcW w:w="629"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否</w:t>
            </w:r>
          </w:p>
        </w:tc>
        <w:tc>
          <w:tcPr>
            <w:tcW w:w="545"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确定型</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nil"/>
              <w:right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b/>
                <w:bCs/>
                <w:color w:val="000000" w:themeColor="text1"/>
                <w:kern w:val="24"/>
                <w:sz w:val="20"/>
              </w:rPr>
              <w:t>4000;5000;6000</w:t>
            </w:r>
          </w:p>
        </w:tc>
        <w:tc>
          <w:tcPr>
            <w:tcW w:w="546" w:type="pct"/>
            <w:tcBorders>
              <w:top w:val="nil"/>
              <w:left w:val="nil"/>
              <w:bottom w:val="nil"/>
            </w:tcBorders>
            <w:shd w:val="clear" w:color="auto" w:fill="EAF1DD" w:themeFill="accent3" w:themeFillTint="33"/>
            <w:tcMar>
              <w:top w:w="10" w:type="dxa"/>
              <w:left w:w="10" w:type="dxa"/>
              <w:bottom w:w="0" w:type="dxa"/>
              <w:right w:w="10" w:type="dxa"/>
            </w:tcMar>
            <w:vAlign w:val="bottom"/>
          </w:tcPr>
          <w:p w:rsidR="00F2006F" w:rsidRPr="00FA28EE" w:rsidRDefault="00F2006F" w:rsidP="00A45B71">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15"/>
        </w:trPr>
        <w:tc>
          <w:tcPr>
            <w:tcW w:w="0" w:type="auto"/>
            <w:vMerge/>
            <w:shd w:val="clear" w:color="auto" w:fill="EAF1DD" w:themeFill="accent3" w:themeFillTint="33"/>
            <w:vAlign w:val="center"/>
            <w:hideMark/>
          </w:tcPr>
          <w:p w:rsidR="00F2006F" w:rsidRPr="00FA28EE" w:rsidRDefault="00F2006F" w:rsidP="009834AC">
            <w:pPr>
              <w:widowControl/>
              <w:spacing w:before="0" w:after="0" w:line="720" w:lineRule="auto"/>
              <w:jc w:val="center"/>
              <w:rPr>
                <w:color w:val="000000" w:themeColor="text1"/>
                <w:kern w:val="0"/>
                <w:sz w:val="21"/>
              </w:rPr>
            </w:pPr>
          </w:p>
        </w:tc>
        <w:tc>
          <w:tcPr>
            <w:tcW w:w="708" w:type="pct"/>
            <w:tcBorders>
              <w:top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LR</w:t>
            </w:r>
            <w:r w:rsidRPr="00FA28EE">
              <w:rPr>
                <w:color w:val="000000" w:themeColor="text1"/>
                <w:kern w:val="24"/>
                <w:sz w:val="20"/>
              </w:rPr>
              <w:t>）</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w:t>
            </w:r>
          </w:p>
        </w:tc>
        <w:tc>
          <w:tcPr>
            <w:tcW w:w="464"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w:t>
            </w:r>
          </w:p>
        </w:tc>
        <w:tc>
          <w:tcPr>
            <w:tcW w:w="62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是</w:t>
            </w:r>
          </w:p>
        </w:tc>
        <w:tc>
          <w:tcPr>
            <w:tcW w:w="545"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4000;5000;6000</w:t>
            </w:r>
          </w:p>
        </w:tc>
        <w:tc>
          <w:tcPr>
            <w:tcW w:w="546" w:type="pct"/>
            <w:tcBorders>
              <w:top w:val="nil"/>
              <w:left w:val="nil"/>
              <w:bottom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15"/>
        </w:trPr>
        <w:tc>
          <w:tcPr>
            <w:tcW w:w="0" w:type="auto"/>
            <w:vMerge/>
            <w:shd w:val="clear" w:color="auto" w:fill="EAF1DD" w:themeFill="accent3" w:themeFillTint="33"/>
            <w:vAlign w:val="center"/>
            <w:hideMark/>
          </w:tcPr>
          <w:p w:rsidR="00F2006F" w:rsidRPr="00FA28EE" w:rsidRDefault="00F2006F" w:rsidP="009834AC">
            <w:pPr>
              <w:widowControl/>
              <w:spacing w:before="0" w:after="0" w:line="720" w:lineRule="auto"/>
              <w:jc w:val="center"/>
              <w:rPr>
                <w:color w:val="000000" w:themeColor="text1"/>
                <w:kern w:val="0"/>
                <w:sz w:val="21"/>
              </w:rPr>
            </w:pPr>
          </w:p>
        </w:tc>
        <w:tc>
          <w:tcPr>
            <w:tcW w:w="708" w:type="pct"/>
            <w:tcBorders>
              <w:top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w:t>
            </w:r>
            <w:r w:rsidRPr="00FA28EE">
              <w:rPr>
                <w:color w:val="000000" w:themeColor="text1"/>
                <w:kern w:val="24"/>
                <w:sz w:val="20"/>
              </w:rPr>
              <w:t>短期机组组合（</w:t>
            </w:r>
            <w:r w:rsidRPr="00FA28EE">
              <w:rPr>
                <w:color w:val="000000" w:themeColor="text1"/>
                <w:kern w:val="24"/>
                <w:sz w:val="20"/>
              </w:rPr>
              <w:t>LR+SR</w:t>
            </w:r>
            <w:r w:rsidRPr="00FA28EE">
              <w:rPr>
                <w:color w:val="000000" w:themeColor="text1"/>
                <w:kern w:val="24"/>
                <w:sz w:val="20"/>
              </w:rPr>
              <w:t>）</w:t>
            </w:r>
          </w:p>
        </w:tc>
        <w:tc>
          <w:tcPr>
            <w:tcW w:w="547"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168/24</w:t>
            </w:r>
          </w:p>
        </w:tc>
        <w:tc>
          <w:tcPr>
            <w:tcW w:w="464"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120/4</w:t>
            </w:r>
          </w:p>
        </w:tc>
        <w:tc>
          <w:tcPr>
            <w:tcW w:w="629"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是</w:t>
            </w:r>
          </w:p>
        </w:tc>
        <w:tc>
          <w:tcPr>
            <w:tcW w:w="545"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240</w:t>
            </w:r>
          </w:p>
        </w:tc>
        <w:tc>
          <w:tcPr>
            <w:tcW w:w="789" w:type="pct"/>
            <w:tcBorders>
              <w:top w:val="nil"/>
              <w:left w:val="nil"/>
              <w:bottom w:val="single" w:sz="4" w:space="0" w:color="auto"/>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4000;5000;6000</w:t>
            </w:r>
          </w:p>
        </w:tc>
        <w:tc>
          <w:tcPr>
            <w:tcW w:w="546" w:type="pct"/>
            <w:tcBorders>
              <w:top w:val="nil"/>
              <w:left w:val="nil"/>
              <w:bottom w:val="single" w:sz="4" w:space="0" w:color="auto"/>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646"/>
        </w:trPr>
        <w:tc>
          <w:tcPr>
            <w:tcW w:w="224" w:type="pct"/>
            <w:vMerge w:val="restart"/>
            <w:shd w:val="clear" w:color="auto" w:fill="EAF1DD" w:themeFill="accent3" w:themeFillTint="33"/>
            <w:tcMar>
              <w:top w:w="10" w:type="dxa"/>
              <w:left w:w="10" w:type="dxa"/>
              <w:bottom w:w="0" w:type="dxa"/>
              <w:right w:w="10" w:type="dxa"/>
            </w:tcMar>
            <w:vAlign w:val="bottom"/>
            <w:hideMark/>
          </w:tcPr>
          <w:p w:rsidR="00F2006F" w:rsidRPr="00FA28EE" w:rsidRDefault="00F2006F" w:rsidP="009834AC">
            <w:pPr>
              <w:widowControl/>
              <w:spacing w:before="0" w:after="0" w:line="720" w:lineRule="auto"/>
              <w:jc w:val="center"/>
              <w:textAlignment w:val="bottom"/>
              <w:rPr>
                <w:color w:val="000000" w:themeColor="text1"/>
                <w:kern w:val="0"/>
                <w:sz w:val="21"/>
              </w:rPr>
            </w:pPr>
            <w:r w:rsidRPr="00FA28EE">
              <w:rPr>
                <w:color w:val="000000" w:themeColor="text1"/>
                <w:kern w:val="24"/>
                <w:sz w:val="21"/>
              </w:rPr>
              <w:t>III</w:t>
            </w:r>
          </w:p>
        </w:tc>
        <w:tc>
          <w:tcPr>
            <w:tcW w:w="708" w:type="pct"/>
            <w:tcBorders>
              <w:top w:val="single" w:sz="4" w:space="0" w:color="auto"/>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w:t>
            </w:r>
            <w:r w:rsidRPr="00FA28EE">
              <w:rPr>
                <w:color w:val="000000" w:themeColor="text1"/>
                <w:kern w:val="24"/>
                <w:sz w:val="20"/>
              </w:rPr>
              <w:t>短期机组组合（</w:t>
            </w:r>
            <w:r w:rsidRPr="00FA28EE">
              <w:rPr>
                <w:color w:val="000000" w:themeColor="text1"/>
                <w:kern w:val="24"/>
                <w:sz w:val="20"/>
              </w:rPr>
              <w:t>LR+SR</w:t>
            </w:r>
            <w:r w:rsidRPr="00FA28EE">
              <w:rPr>
                <w:color w:val="000000" w:themeColor="text1"/>
                <w:kern w:val="24"/>
                <w:sz w:val="20"/>
              </w:rPr>
              <w:t>）</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168/24</w:t>
            </w:r>
          </w:p>
        </w:tc>
        <w:tc>
          <w:tcPr>
            <w:tcW w:w="464"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120/4</w:t>
            </w:r>
          </w:p>
        </w:tc>
        <w:tc>
          <w:tcPr>
            <w:tcW w:w="62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是</w:t>
            </w:r>
          </w:p>
        </w:tc>
        <w:tc>
          <w:tcPr>
            <w:tcW w:w="545"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120</w:t>
            </w:r>
          </w:p>
        </w:tc>
        <w:tc>
          <w:tcPr>
            <w:tcW w:w="789" w:type="pct"/>
            <w:tcBorders>
              <w:top w:val="single" w:sz="4" w:space="0" w:color="auto"/>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510735" w:rsidP="005C3AAE">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single" w:sz="4" w:space="0" w:color="auto"/>
              <w:left w:val="nil"/>
              <w:bottom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15"/>
        </w:trPr>
        <w:tc>
          <w:tcPr>
            <w:tcW w:w="0" w:type="auto"/>
            <w:vMerge/>
            <w:shd w:val="clear" w:color="auto" w:fill="EAF1DD" w:themeFill="accent3" w:themeFillTint="33"/>
            <w:vAlign w:val="center"/>
            <w:hideMark/>
          </w:tcPr>
          <w:p w:rsidR="00F2006F" w:rsidRPr="00FA28EE" w:rsidRDefault="00F2006F" w:rsidP="005C3AAE">
            <w:pPr>
              <w:widowControl/>
              <w:spacing w:before="0" w:after="0"/>
              <w:jc w:val="left"/>
              <w:rPr>
                <w:color w:val="000000" w:themeColor="text1"/>
                <w:kern w:val="0"/>
                <w:sz w:val="20"/>
              </w:rPr>
            </w:pPr>
          </w:p>
        </w:tc>
        <w:tc>
          <w:tcPr>
            <w:tcW w:w="708" w:type="pct"/>
            <w:tcBorders>
              <w:top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长期机组合</w:t>
            </w:r>
            <w:r w:rsidRPr="00FA28EE">
              <w:rPr>
                <w:color w:val="000000" w:themeColor="text1"/>
                <w:kern w:val="24"/>
                <w:sz w:val="20"/>
              </w:rPr>
              <w:t>+</w:t>
            </w:r>
            <w:r w:rsidRPr="00FA28EE">
              <w:rPr>
                <w:color w:val="000000" w:themeColor="text1"/>
                <w:kern w:val="24"/>
                <w:sz w:val="20"/>
              </w:rPr>
              <w:t>短期机组组合（</w:t>
            </w:r>
            <w:r w:rsidRPr="00FA28EE">
              <w:rPr>
                <w:color w:val="000000" w:themeColor="text1"/>
                <w:kern w:val="24"/>
                <w:sz w:val="20"/>
              </w:rPr>
              <w:t>LR+SR</w:t>
            </w:r>
            <w:r w:rsidRPr="00FA28EE">
              <w:rPr>
                <w:color w:val="000000" w:themeColor="text1"/>
                <w:kern w:val="24"/>
                <w:sz w:val="20"/>
              </w:rPr>
              <w:t>）</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168/24</w:t>
            </w:r>
          </w:p>
        </w:tc>
        <w:tc>
          <w:tcPr>
            <w:tcW w:w="464"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120/4</w:t>
            </w:r>
          </w:p>
        </w:tc>
        <w:tc>
          <w:tcPr>
            <w:tcW w:w="62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是</w:t>
            </w:r>
          </w:p>
        </w:tc>
        <w:tc>
          <w:tcPr>
            <w:tcW w:w="545"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360</w:t>
            </w:r>
          </w:p>
        </w:tc>
        <w:tc>
          <w:tcPr>
            <w:tcW w:w="789" w:type="pct"/>
            <w:tcBorders>
              <w:top w:val="nil"/>
              <w:left w:val="nil"/>
              <w:bottom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510735" w:rsidP="005C3AAE">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nil"/>
              <w:left w:val="nil"/>
              <w:bottom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r w:rsidR="00F2006F" w:rsidRPr="00FA28EE" w:rsidTr="00F2006F">
        <w:trPr>
          <w:trHeight w:val="415"/>
        </w:trPr>
        <w:tc>
          <w:tcPr>
            <w:tcW w:w="0" w:type="auto"/>
            <w:vMerge/>
            <w:shd w:val="clear" w:color="auto" w:fill="EAF1DD" w:themeFill="accent3" w:themeFillTint="33"/>
            <w:vAlign w:val="center"/>
            <w:hideMark/>
          </w:tcPr>
          <w:p w:rsidR="00F2006F" w:rsidRPr="00FA28EE" w:rsidRDefault="00F2006F" w:rsidP="005C3AAE">
            <w:pPr>
              <w:widowControl/>
              <w:spacing w:before="0" w:after="0"/>
              <w:jc w:val="left"/>
              <w:rPr>
                <w:color w:val="000000" w:themeColor="text1"/>
                <w:kern w:val="0"/>
                <w:sz w:val="20"/>
              </w:rPr>
            </w:pPr>
          </w:p>
        </w:tc>
        <w:tc>
          <w:tcPr>
            <w:tcW w:w="708" w:type="pct"/>
            <w:tcBorders>
              <w:top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left"/>
              <w:textAlignment w:val="bottom"/>
              <w:rPr>
                <w:color w:val="000000" w:themeColor="text1"/>
                <w:kern w:val="0"/>
                <w:sz w:val="20"/>
              </w:rPr>
            </w:pPr>
            <w:r w:rsidRPr="00FA28EE">
              <w:rPr>
                <w:color w:val="000000" w:themeColor="text1"/>
                <w:kern w:val="24"/>
                <w:sz w:val="20"/>
              </w:rPr>
              <w:t>长期机组组合</w:t>
            </w:r>
            <w:r w:rsidRPr="00FA28EE">
              <w:rPr>
                <w:color w:val="000000" w:themeColor="text1"/>
                <w:kern w:val="24"/>
                <w:sz w:val="20"/>
              </w:rPr>
              <w:t>+</w:t>
            </w:r>
            <w:r w:rsidRPr="00FA28EE">
              <w:rPr>
                <w:color w:val="000000" w:themeColor="text1"/>
                <w:kern w:val="24"/>
                <w:sz w:val="20"/>
              </w:rPr>
              <w:t>短期机组组合（</w:t>
            </w:r>
            <w:r w:rsidRPr="00FA28EE">
              <w:rPr>
                <w:color w:val="000000" w:themeColor="text1"/>
                <w:kern w:val="24"/>
                <w:sz w:val="20"/>
              </w:rPr>
              <w:t>LR+SR</w:t>
            </w:r>
            <w:r w:rsidRPr="00FA28EE">
              <w:rPr>
                <w:color w:val="000000" w:themeColor="text1"/>
                <w:kern w:val="24"/>
                <w:sz w:val="20"/>
              </w:rPr>
              <w:t>）</w:t>
            </w:r>
          </w:p>
        </w:tc>
        <w:tc>
          <w:tcPr>
            <w:tcW w:w="547"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168/24</w:t>
            </w:r>
          </w:p>
        </w:tc>
        <w:tc>
          <w:tcPr>
            <w:tcW w:w="464"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120/4</w:t>
            </w:r>
          </w:p>
        </w:tc>
        <w:tc>
          <w:tcPr>
            <w:tcW w:w="629"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24"/>
                <w:sz w:val="20"/>
              </w:rPr>
              <w:t>是</w:t>
            </w:r>
          </w:p>
        </w:tc>
        <w:tc>
          <w:tcPr>
            <w:tcW w:w="545"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概率型</w:t>
            </w:r>
          </w:p>
        </w:tc>
        <w:tc>
          <w:tcPr>
            <w:tcW w:w="547"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b/>
                <w:bCs/>
                <w:color w:val="000000" w:themeColor="text1"/>
                <w:kern w:val="24"/>
                <w:sz w:val="20"/>
              </w:rPr>
              <w:t>480</w:t>
            </w:r>
          </w:p>
        </w:tc>
        <w:tc>
          <w:tcPr>
            <w:tcW w:w="789" w:type="pct"/>
            <w:tcBorders>
              <w:top w:val="nil"/>
              <w:left w:val="nil"/>
              <w:right w:val="nil"/>
            </w:tcBorders>
            <w:shd w:val="clear" w:color="auto" w:fill="EAF1DD" w:themeFill="accent3" w:themeFillTint="33"/>
            <w:tcMar>
              <w:top w:w="10" w:type="dxa"/>
              <w:left w:w="10" w:type="dxa"/>
              <w:bottom w:w="0" w:type="dxa"/>
              <w:right w:w="10" w:type="dxa"/>
            </w:tcMar>
            <w:vAlign w:val="bottom"/>
            <w:hideMark/>
          </w:tcPr>
          <w:p w:rsidR="00F2006F" w:rsidRPr="00FA28EE" w:rsidRDefault="00510735" w:rsidP="005C3AAE">
            <w:pPr>
              <w:widowControl/>
              <w:spacing w:before="0" w:after="0"/>
              <w:jc w:val="center"/>
              <w:textAlignment w:val="bottom"/>
              <w:rPr>
                <w:color w:val="000000" w:themeColor="text1"/>
                <w:kern w:val="0"/>
                <w:sz w:val="20"/>
              </w:rPr>
            </w:pPr>
            <w:r>
              <w:rPr>
                <w:rFonts w:hint="eastAsia"/>
                <w:color w:val="000000" w:themeColor="text1"/>
                <w:kern w:val="24"/>
                <w:sz w:val="20"/>
              </w:rPr>
              <w:t>6</w:t>
            </w:r>
            <w:r w:rsidR="00F2006F" w:rsidRPr="00FA28EE">
              <w:rPr>
                <w:color w:val="000000" w:themeColor="text1"/>
                <w:kern w:val="24"/>
                <w:sz w:val="20"/>
              </w:rPr>
              <w:t>000</w:t>
            </w:r>
          </w:p>
        </w:tc>
        <w:tc>
          <w:tcPr>
            <w:tcW w:w="546" w:type="pct"/>
            <w:tcBorders>
              <w:top w:val="nil"/>
              <w:left w:val="nil"/>
            </w:tcBorders>
            <w:shd w:val="clear" w:color="auto" w:fill="EAF1DD" w:themeFill="accent3" w:themeFillTint="33"/>
            <w:tcMar>
              <w:top w:w="10" w:type="dxa"/>
              <w:left w:w="10" w:type="dxa"/>
              <w:bottom w:w="0" w:type="dxa"/>
              <w:right w:w="10" w:type="dxa"/>
            </w:tcMar>
            <w:vAlign w:val="bottom"/>
            <w:hideMark/>
          </w:tcPr>
          <w:p w:rsidR="00F2006F" w:rsidRPr="00FA28EE" w:rsidRDefault="00F2006F" w:rsidP="005C3AAE">
            <w:pPr>
              <w:widowControl/>
              <w:spacing w:before="0" w:after="0"/>
              <w:jc w:val="center"/>
              <w:textAlignment w:val="bottom"/>
              <w:rPr>
                <w:color w:val="000000" w:themeColor="text1"/>
                <w:kern w:val="0"/>
                <w:sz w:val="20"/>
              </w:rPr>
            </w:pPr>
            <w:r w:rsidRPr="00FA28EE">
              <w:rPr>
                <w:color w:val="000000" w:themeColor="text1"/>
                <w:kern w:val="0"/>
                <w:sz w:val="20"/>
              </w:rPr>
              <w:t>否</w:t>
            </w:r>
          </w:p>
        </w:tc>
      </w:tr>
    </w:tbl>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lastRenderedPageBreak/>
        <w:t>以上场景共分为三类，分别针对不同的分析。</w:t>
      </w:r>
    </w:p>
    <w:p w:rsidR="005C3AAE" w:rsidRPr="00FA28EE" w:rsidRDefault="005C3AAE" w:rsidP="005C5F8A">
      <w:pPr>
        <w:spacing w:before="0" w:after="0"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1</w:t>
      </w:r>
      <w:r w:rsidRPr="00FA28EE">
        <w:rPr>
          <w:rFonts w:eastAsia="仿宋_GB2312"/>
          <w:b/>
          <w:color w:val="000000" w:themeColor="text1"/>
          <w:szCs w:val="28"/>
        </w:rPr>
        <w:t>）类</w:t>
      </w:r>
      <w:r w:rsidRPr="00FA28EE">
        <w:rPr>
          <w:rFonts w:eastAsia="仿宋_GB2312"/>
          <w:b/>
          <w:color w:val="000000" w:themeColor="text1"/>
          <w:szCs w:val="28"/>
        </w:rPr>
        <w:t>I</w:t>
      </w:r>
      <w:r w:rsidRPr="00FA28EE">
        <w:rPr>
          <w:rFonts w:eastAsia="仿宋_GB2312"/>
          <w:b/>
          <w:color w:val="000000" w:themeColor="text1"/>
          <w:szCs w:val="28"/>
        </w:rPr>
        <w:t>：分析不同机组组合策略对系统运行的影响</w:t>
      </w:r>
    </w:p>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Ｉ中共包含</w:t>
      </w:r>
      <w:r w:rsidRPr="00FA28EE">
        <w:rPr>
          <w:rFonts w:eastAsia="仿宋_GB2312"/>
          <w:color w:val="000000" w:themeColor="text1"/>
          <w:szCs w:val="28"/>
        </w:rPr>
        <w:t>4</w:t>
      </w:r>
      <w:r w:rsidRPr="00FA28EE">
        <w:rPr>
          <w:rFonts w:eastAsia="仿宋_GB2312"/>
          <w:color w:val="000000" w:themeColor="text1"/>
          <w:szCs w:val="28"/>
        </w:rPr>
        <w:t>种机组组合策略，分别为基础场景</w:t>
      </w:r>
      <w:r w:rsidRPr="00FA28EE">
        <w:rPr>
          <w:rFonts w:eastAsia="仿宋_GB2312"/>
          <w:color w:val="000000" w:themeColor="text1"/>
          <w:szCs w:val="28"/>
        </w:rPr>
        <w:t>1</w:t>
      </w:r>
      <w:r w:rsidRPr="00FA28EE">
        <w:rPr>
          <w:rFonts w:eastAsia="仿宋_GB2312"/>
          <w:color w:val="000000" w:themeColor="text1"/>
          <w:szCs w:val="28"/>
        </w:rPr>
        <w:t>、基础场景</w:t>
      </w:r>
      <w:r w:rsidRPr="00FA28EE">
        <w:rPr>
          <w:rFonts w:eastAsia="仿宋_GB2312"/>
          <w:color w:val="000000" w:themeColor="text1"/>
          <w:szCs w:val="28"/>
        </w:rPr>
        <w:t>2</w:t>
      </w:r>
      <w:r w:rsidRPr="00FA28EE">
        <w:rPr>
          <w:rFonts w:eastAsia="仿宋_GB2312"/>
          <w:color w:val="000000" w:themeColor="text1"/>
          <w:szCs w:val="28"/>
        </w:rPr>
        <w:t>、长期机组组合、长期机组组合与短期机组组合相结合。其中，</w:t>
      </w:r>
      <w:r w:rsidRPr="00FA28EE">
        <w:rPr>
          <w:rFonts w:eastAsia="仿宋_GB2312"/>
          <w:b/>
          <w:color w:val="000000" w:themeColor="text1"/>
          <w:szCs w:val="28"/>
        </w:rPr>
        <w:t>基础场景</w:t>
      </w:r>
      <w:r w:rsidRPr="00FA28EE">
        <w:rPr>
          <w:rFonts w:eastAsia="仿宋_GB2312"/>
          <w:b/>
          <w:color w:val="000000" w:themeColor="text1"/>
          <w:szCs w:val="28"/>
        </w:rPr>
        <w:t>1</w:t>
      </w:r>
      <w:r w:rsidRPr="00FA28EE">
        <w:rPr>
          <w:rFonts w:eastAsia="仿宋_GB2312"/>
          <w:b/>
          <w:color w:val="000000" w:themeColor="text1"/>
          <w:szCs w:val="28"/>
        </w:rPr>
        <w:t>与基础场景</w:t>
      </w:r>
      <w:r w:rsidRPr="00FA28EE">
        <w:rPr>
          <w:rFonts w:eastAsia="仿宋_GB2312"/>
          <w:b/>
          <w:color w:val="000000" w:themeColor="text1"/>
          <w:szCs w:val="28"/>
        </w:rPr>
        <w:t>2</w:t>
      </w:r>
      <w:r w:rsidRPr="00FA28EE">
        <w:rPr>
          <w:rFonts w:eastAsia="仿宋_GB2312"/>
          <w:b/>
          <w:color w:val="000000" w:themeColor="text1"/>
          <w:szCs w:val="28"/>
        </w:rPr>
        <w:t>在制定发电计划时均不考虑风电功率预测，且采用确定型备用容量配置方案</w:t>
      </w:r>
      <w:r w:rsidRPr="00FA28EE">
        <w:rPr>
          <w:rFonts w:eastAsia="仿宋_GB2312"/>
          <w:color w:val="000000" w:themeColor="text1"/>
          <w:szCs w:val="28"/>
        </w:rPr>
        <w:t>；</w:t>
      </w:r>
      <w:r w:rsidRPr="00FA28EE">
        <w:rPr>
          <w:rFonts w:eastAsia="仿宋_GB2312"/>
          <w:b/>
          <w:color w:val="000000" w:themeColor="text1"/>
          <w:szCs w:val="28"/>
        </w:rPr>
        <w:t>长期机组组合以及长期机组组合与短期机组组合结合方案考虑风电功率预测，且采用概率型备用容量配置方案</w:t>
      </w:r>
      <w:r w:rsidRPr="00FA28EE">
        <w:rPr>
          <w:rFonts w:eastAsia="仿宋_GB2312"/>
          <w:color w:val="000000" w:themeColor="text1"/>
          <w:szCs w:val="28"/>
        </w:rPr>
        <w:t>。</w:t>
      </w:r>
    </w:p>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基础场景</w:t>
      </w:r>
      <w:r w:rsidRPr="00FA28EE">
        <w:rPr>
          <w:rFonts w:eastAsia="仿宋_GB2312"/>
          <w:color w:val="000000" w:themeColor="text1"/>
          <w:szCs w:val="28"/>
        </w:rPr>
        <w:t>1</w:t>
      </w:r>
      <w:r w:rsidRPr="00FA28EE">
        <w:rPr>
          <w:rFonts w:eastAsia="仿宋_GB2312"/>
          <w:color w:val="000000" w:themeColor="text1"/>
          <w:szCs w:val="28"/>
        </w:rPr>
        <w:t>与基础场景</w:t>
      </w:r>
      <w:r w:rsidRPr="00FA28EE">
        <w:rPr>
          <w:rFonts w:eastAsia="仿宋_GB2312"/>
          <w:color w:val="000000" w:themeColor="text1"/>
          <w:szCs w:val="28"/>
        </w:rPr>
        <w:t>2</w:t>
      </w:r>
      <w:r w:rsidRPr="00FA28EE">
        <w:rPr>
          <w:rFonts w:eastAsia="仿宋_GB2312"/>
          <w:color w:val="000000" w:themeColor="text1"/>
          <w:szCs w:val="28"/>
        </w:rPr>
        <w:t>的区别在于制定发电计划时的优化时间尺度，基础场景</w:t>
      </w:r>
      <w:r w:rsidR="00F2006F" w:rsidRPr="00FA28EE">
        <w:rPr>
          <w:rFonts w:eastAsia="仿宋_GB2312"/>
          <w:color w:val="000000" w:themeColor="text1"/>
          <w:szCs w:val="28"/>
        </w:rPr>
        <w:t>2</w:t>
      </w:r>
      <w:r w:rsidRPr="00FA28EE">
        <w:rPr>
          <w:rFonts w:eastAsia="仿宋_GB2312"/>
          <w:color w:val="000000" w:themeColor="text1"/>
          <w:szCs w:val="28"/>
        </w:rPr>
        <w:t>制定发电计划更加精细。</w:t>
      </w:r>
      <w:r w:rsidR="00F2006F" w:rsidRPr="00FA28EE">
        <w:rPr>
          <w:rFonts w:eastAsia="仿宋_GB2312"/>
          <w:color w:val="000000" w:themeColor="text1"/>
          <w:szCs w:val="28"/>
        </w:rPr>
        <w:t>基础场景</w:t>
      </w:r>
      <w:r w:rsidR="00F2006F" w:rsidRPr="00FA28EE">
        <w:rPr>
          <w:rFonts w:eastAsia="仿宋_GB2312"/>
          <w:color w:val="000000" w:themeColor="text1"/>
          <w:szCs w:val="28"/>
        </w:rPr>
        <w:t>1</w:t>
      </w:r>
      <w:r w:rsidR="00F2006F" w:rsidRPr="00FA28EE">
        <w:rPr>
          <w:rFonts w:eastAsia="仿宋_GB2312"/>
          <w:color w:val="000000" w:themeColor="text1"/>
          <w:szCs w:val="28"/>
        </w:rPr>
        <w:t>优化时间尺度为</w:t>
      </w:r>
      <w:r w:rsidR="00F2006F" w:rsidRPr="00FA28EE">
        <w:rPr>
          <w:rFonts w:eastAsia="仿宋_GB2312"/>
          <w:color w:val="000000" w:themeColor="text1"/>
          <w:szCs w:val="28"/>
        </w:rPr>
        <w:t>168</w:t>
      </w:r>
      <w:r w:rsidR="00F2006F" w:rsidRPr="00FA28EE">
        <w:rPr>
          <w:rFonts w:eastAsia="仿宋_GB2312"/>
          <w:color w:val="000000" w:themeColor="text1"/>
          <w:szCs w:val="28"/>
        </w:rPr>
        <w:t>小时（</w:t>
      </w:r>
      <w:r w:rsidR="00F2006F" w:rsidRPr="00FA28EE">
        <w:rPr>
          <w:rFonts w:eastAsia="仿宋_GB2312"/>
          <w:color w:val="000000" w:themeColor="text1"/>
          <w:szCs w:val="28"/>
        </w:rPr>
        <w:t>7</w:t>
      </w:r>
      <w:r w:rsidR="00F2006F" w:rsidRPr="00FA28EE">
        <w:rPr>
          <w:rFonts w:eastAsia="仿宋_GB2312"/>
          <w:color w:val="000000" w:themeColor="text1"/>
          <w:szCs w:val="28"/>
        </w:rPr>
        <w:t>天），每隔</w:t>
      </w:r>
      <w:r w:rsidR="00F2006F" w:rsidRPr="00FA28EE">
        <w:rPr>
          <w:rFonts w:eastAsia="仿宋_GB2312"/>
          <w:color w:val="000000" w:themeColor="text1"/>
          <w:szCs w:val="28"/>
        </w:rPr>
        <w:t>120</w:t>
      </w:r>
      <w:r w:rsidR="00F2006F" w:rsidRPr="00FA28EE">
        <w:rPr>
          <w:rFonts w:eastAsia="仿宋_GB2312"/>
          <w:color w:val="000000" w:themeColor="text1"/>
          <w:szCs w:val="28"/>
        </w:rPr>
        <w:t>小时（</w:t>
      </w:r>
      <w:r w:rsidR="00F2006F" w:rsidRPr="00FA28EE">
        <w:rPr>
          <w:rFonts w:eastAsia="仿宋_GB2312"/>
          <w:color w:val="000000" w:themeColor="text1"/>
          <w:szCs w:val="28"/>
        </w:rPr>
        <w:t>5</w:t>
      </w:r>
      <w:r w:rsidR="00F2006F" w:rsidRPr="00FA28EE">
        <w:rPr>
          <w:rFonts w:eastAsia="仿宋_GB2312"/>
          <w:color w:val="000000" w:themeColor="text1"/>
          <w:szCs w:val="28"/>
        </w:rPr>
        <w:t>天）滚动修正发电计划。</w:t>
      </w:r>
      <w:r w:rsidRPr="00FA28EE">
        <w:rPr>
          <w:rFonts w:eastAsia="仿宋_GB2312"/>
          <w:color w:val="000000" w:themeColor="text1"/>
          <w:szCs w:val="28"/>
        </w:rPr>
        <w:t>基础场景</w:t>
      </w:r>
      <w:r w:rsidR="00F2006F" w:rsidRPr="00FA28EE">
        <w:rPr>
          <w:rFonts w:eastAsia="仿宋_GB2312"/>
          <w:color w:val="000000" w:themeColor="text1"/>
          <w:szCs w:val="28"/>
        </w:rPr>
        <w:t>2</w:t>
      </w:r>
      <w:r w:rsidRPr="00FA28EE">
        <w:rPr>
          <w:rFonts w:eastAsia="仿宋_GB2312"/>
          <w:color w:val="000000" w:themeColor="text1"/>
          <w:szCs w:val="28"/>
        </w:rPr>
        <w:t>优化时间尺度为</w:t>
      </w:r>
      <w:r w:rsidRPr="00FA28EE">
        <w:rPr>
          <w:rFonts w:eastAsia="仿宋_GB2312"/>
          <w:color w:val="000000" w:themeColor="text1"/>
          <w:szCs w:val="28"/>
        </w:rPr>
        <w:t>36</w:t>
      </w:r>
      <w:r w:rsidRPr="00FA28EE">
        <w:rPr>
          <w:rFonts w:eastAsia="仿宋_GB2312"/>
          <w:color w:val="000000" w:themeColor="text1"/>
          <w:szCs w:val="28"/>
        </w:rPr>
        <w:t>小时，每隔</w:t>
      </w:r>
      <w:r w:rsidRPr="00FA28EE">
        <w:rPr>
          <w:rFonts w:eastAsia="仿宋_GB2312"/>
          <w:color w:val="000000" w:themeColor="text1"/>
          <w:szCs w:val="28"/>
        </w:rPr>
        <w:t>24</w:t>
      </w:r>
      <w:r w:rsidR="00F2006F" w:rsidRPr="00FA28EE">
        <w:rPr>
          <w:rFonts w:eastAsia="仿宋_GB2312"/>
          <w:color w:val="000000" w:themeColor="text1"/>
          <w:szCs w:val="28"/>
        </w:rPr>
        <w:t>小时滚动修正发电计划。</w:t>
      </w:r>
    </w:p>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长期机组组合方案优化时间尺度为</w:t>
      </w:r>
      <w:r w:rsidRPr="00FA28EE">
        <w:rPr>
          <w:rFonts w:eastAsia="仿宋_GB2312"/>
          <w:color w:val="000000" w:themeColor="text1"/>
          <w:szCs w:val="28"/>
        </w:rPr>
        <w:t>168</w:t>
      </w:r>
      <w:r w:rsidRPr="00FA28EE">
        <w:rPr>
          <w:rFonts w:eastAsia="仿宋_GB2312"/>
          <w:color w:val="000000" w:themeColor="text1"/>
          <w:szCs w:val="28"/>
        </w:rPr>
        <w:t>小时（</w:t>
      </w:r>
      <w:r w:rsidRPr="00FA28EE">
        <w:rPr>
          <w:rFonts w:eastAsia="仿宋_GB2312"/>
          <w:color w:val="000000" w:themeColor="text1"/>
          <w:szCs w:val="28"/>
        </w:rPr>
        <w:t>7</w:t>
      </w:r>
      <w:r w:rsidRPr="00FA28EE">
        <w:rPr>
          <w:rFonts w:eastAsia="仿宋_GB2312"/>
          <w:color w:val="000000" w:themeColor="text1"/>
          <w:szCs w:val="28"/>
        </w:rPr>
        <w:t>天）、发电计划滚动周期为</w:t>
      </w:r>
      <w:r w:rsidRPr="00FA28EE">
        <w:rPr>
          <w:rFonts w:eastAsia="仿宋_GB2312"/>
          <w:color w:val="000000" w:themeColor="text1"/>
          <w:szCs w:val="28"/>
        </w:rPr>
        <w:t>5</w:t>
      </w:r>
      <w:r w:rsidRPr="00FA28EE">
        <w:rPr>
          <w:rFonts w:eastAsia="仿宋_GB2312"/>
          <w:color w:val="000000" w:themeColor="text1"/>
          <w:szCs w:val="28"/>
        </w:rPr>
        <w:t>天；长期机组组合与短期机组组合结合方案在长期机组组合的基础上，根据最新的风电功率预测信息，重新制定每日（</w:t>
      </w:r>
      <w:r w:rsidRPr="00FA28EE">
        <w:rPr>
          <w:rFonts w:eastAsia="仿宋_GB2312"/>
          <w:color w:val="000000" w:themeColor="text1"/>
          <w:szCs w:val="28"/>
        </w:rPr>
        <w:t>24</w:t>
      </w:r>
      <w:r w:rsidRPr="00FA28EE">
        <w:rPr>
          <w:rFonts w:eastAsia="仿宋_GB2312"/>
          <w:color w:val="000000" w:themeColor="text1"/>
          <w:szCs w:val="28"/>
        </w:rPr>
        <w:t>小时）发电计划，并且每</w:t>
      </w:r>
      <w:r w:rsidRPr="00FA28EE">
        <w:rPr>
          <w:rFonts w:eastAsia="仿宋_GB2312"/>
          <w:color w:val="000000" w:themeColor="text1"/>
          <w:szCs w:val="28"/>
        </w:rPr>
        <w:t>4</w:t>
      </w:r>
      <w:r w:rsidRPr="00FA28EE">
        <w:rPr>
          <w:rFonts w:eastAsia="仿宋_GB2312"/>
          <w:color w:val="000000" w:themeColor="text1"/>
          <w:szCs w:val="28"/>
        </w:rPr>
        <w:t>小时对发电计划进行滚动修正。因此长期机组组合与短期机组组合相结合的方案比长期机组组合更加精细，能够利用最新的风电功率预测信息，修正机组发电计划。</w:t>
      </w:r>
    </w:p>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通过对以上不同机组组合策略的比较，旨在分析不同机组组合策略对系统运行的影响，从而确定对系统运行最优的机组组合策略。</w:t>
      </w:r>
    </w:p>
    <w:p w:rsidR="005C3AAE" w:rsidRPr="00FA28EE" w:rsidRDefault="005C3AAE" w:rsidP="005C5F8A">
      <w:pPr>
        <w:spacing w:before="0" w:after="0"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2</w:t>
      </w:r>
      <w:r w:rsidRPr="00FA28EE">
        <w:rPr>
          <w:rFonts w:eastAsia="仿宋_GB2312"/>
          <w:b/>
          <w:color w:val="000000" w:themeColor="text1"/>
          <w:szCs w:val="28"/>
        </w:rPr>
        <w:t>）类</w:t>
      </w:r>
      <w:r w:rsidRPr="00FA28EE">
        <w:rPr>
          <w:rFonts w:eastAsia="仿宋_GB2312"/>
          <w:b/>
          <w:color w:val="000000" w:themeColor="text1"/>
          <w:szCs w:val="28"/>
        </w:rPr>
        <w:t>II</w:t>
      </w:r>
      <w:r w:rsidRPr="00FA28EE">
        <w:rPr>
          <w:rFonts w:eastAsia="仿宋_GB2312"/>
          <w:b/>
          <w:color w:val="000000" w:themeColor="text1"/>
          <w:szCs w:val="28"/>
        </w:rPr>
        <w:t>：不同风电接入水平对系统运行的影响</w:t>
      </w:r>
    </w:p>
    <w:p w:rsidR="005C3AAE" w:rsidRPr="00FA28EE" w:rsidRDefault="005C3AAE" w:rsidP="005C5F8A">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类</w:t>
      </w:r>
      <w:r w:rsidRPr="00FA28EE">
        <w:rPr>
          <w:rFonts w:eastAsia="仿宋_GB2312"/>
          <w:color w:val="000000" w:themeColor="text1"/>
          <w:szCs w:val="28"/>
        </w:rPr>
        <w:t>II</w:t>
      </w:r>
      <w:r w:rsidRPr="00FA28EE">
        <w:rPr>
          <w:rFonts w:eastAsia="仿宋_GB2312"/>
          <w:color w:val="000000" w:themeColor="text1"/>
          <w:szCs w:val="28"/>
        </w:rPr>
        <w:t>中也包含</w:t>
      </w:r>
      <w:r w:rsidRPr="00FA28EE">
        <w:rPr>
          <w:rFonts w:eastAsia="仿宋_GB2312"/>
          <w:color w:val="000000" w:themeColor="text1"/>
          <w:szCs w:val="28"/>
        </w:rPr>
        <w:t>4</w:t>
      </w:r>
      <w:r w:rsidRPr="00FA28EE">
        <w:rPr>
          <w:rFonts w:eastAsia="仿宋_GB2312"/>
          <w:color w:val="000000" w:themeColor="text1"/>
          <w:szCs w:val="28"/>
        </w:rPr>
        <w:t>种不同的机组组合策略，但与类</w:t>
      </w:r>
      <w:r w:rsidRPr="00FA28EE">
        <w:rPr>
          <w:rFonts w:eastAsia="仿宋_GB2312"/>
          <w:color w:val="000000" w:themeColor="text1"/>
          <w:szCs w:val="28"/>
        </w:rPr>
        <w:t>I</w:t>
      </w:r>
      <w:r w:rsidRPr="00FA28EE">
        <w:rPr>
          <w:rFonts w:eastAsia="仿宋_GB2312"/>
          <w:color w:val="000000" w:themeColor="text1"/>
          <w:szCs w:val="28"/>
        </w:rPr>
        <w:t>不同是系统风电装机容量。类</w:t>
      </w:r>
      <w:r w:rsidRPr="00FA28EE">
        <w:rPr>
          <w:rFonts w:eastAsia="仿宋_GB2312"/>
          <w:color w:val="000000" w:themeColor="text1"/>
          <w:szCs w:val="28"/>
        </w:rPr>
        <w:t>II</w:t>
      </w:r>
      <w:r w:rsidRPr="00FA28EE">
        <w:rPr>
          <w:rFonts w:eastAsia="仿宋_GB2312"/>
          <w:color w:val="000000" w:themeColor="text1"/>
          <w:szCs w:val="28"/>
        </w:rPr>
        <w:t>分别分析系统在</w:t>
      </w:r>
      <w:r w:rsidRPr="00FA28EE">
        <w:rPr>
          <w:rFonts w:eastAsia="仿宋_GB2312"/>
          <w:color w:val="000000" w:themeColor="text1"/>
          <w:szCs w:val="28"/>
        </w:rPr>
        <w:t>4000MW</w:t>
      </w:r>
      <w:r w:rsidRPr="00FA28EE">
        <w:rPr>
          <w:rFonts w:eastAsia="仿宋_GB2312"/>
          <w:color w:val="000000" w:themeColor="text1"/>
          <w:szCs w:val="28"/>
        </w:rPr>
        <w:t>、</w:t>
      </w:r>
      <w:r w:rsidRPr="00FA28EE">
        <w:rPr>
          <w:rFonts w:eastAsia="仿宋_GB2312"/>
          <w:color w:val="000000" w:themeColor="text1"/>
          <w:szCs w:val="28"/>
        </w:rPr>
        <w:t>5000MW</w:t>
      </w:r>
      <w:r w:rsidRPr="00FA28EE">
        <w:rPr>
          <w:rFonts w:eastAsia="仿宋_GB2312"/>
          <w:color w:val="000000" w:themeColor="text1"/>
          <w:szCs w:val="28"/>
        </w:rPr>
        <w:t>、</w:t>
      </w:r>
      <w:r w:rsidRPr="00FA28EE">
        <w:rPr>
          <w:rFonts w:eastAsia="仿宋_GB2312"/>
          <w:color w:val="000000" w:themeColor="text1"/>
          <w:szCs w:val="28"/>
        </w:rPr>
        <w:t>6000MW</w:t>
      </w:r>
      <w:r w:rsidRPr="00FA28EE">
        <w:rPr>
          <w:rFonts w:eastAsia="仿宋_GB2312"/>
          <w:color w:val="000000" w:themeColor="text1"/>
          <w:szCs w:val="28"/>
        </w:rPr>
        <w:t>等不同风电装机容量下的系统运行指标，从而分析不同风电接入水平对系统运行的影响。</w:t>
      </w:r>
    </w:p>
    <w:p w:rsidR="005C3AAE" w:rsidRPr="00FA28EE" w:rsidRDefault="005C3AAE" w:rsidP="005C3AAE">
      <w:pPr>
        <w:spacing w:before="0" w:after="0"/>
        <w:ind w:firstLineChars="200" w:firstLine="562"/>
        <w:rPr>
          <w:rFonts w:eastAsia="仿宋_GB2312"/>
          <w:b/>
          <w:color w:val="000000" w:themeColor="text1"/>
          <w:szCs w:val="28"/>
        </w:rPr>
      </w:pPr>
      <w:r w:rsidRPr="00FA28EE">
        <w:rPr>
          <w:rFonts w:eastAsia="仿宋_GB2312"/>
          <w:b/>
          <w:color w:val="000000" w:themeColor="text1"/>
          <w:szCs w:val="28"/>
        </w:rPr>
        <w:lastRenderedPageBreak/>
        <w:t>（</w:t>
      </w:r>
      <w:r w:rsidRPr="00FA28EE">
        <w:rPr>
          <w:rFonts w:eastAsia="仿宋_GB2312"/>
          <w:b/>
          <w:color w:val="000000" w:themeColor="text1"/>
          <w:szCs w:val="28"/>
        </w:rPr>
        <w:t>3</w:t>
      </w:r>
      <w:r w:rsidRPr="00FA28EE">
        <w:rPr>
          <w:rFonts w:eastAsia="仿宋_GB2312"/>
          <w:b/>
          <w:color w:val="000000" w:themeColor="text1"/>
          <w:szCs w:val="28"/>
        </w:rPr>
        <w:t>）类</w:t>
      </w:r>
      <w:r w:rsidRPr="00FA28EE">
        <w:rPr>
          <w:rFonts w:eastAsia="仿宋_GB2312"/>
          <w:b/>
          <w:color w:val="000000" w:themeColor="text1"/>
          <w:szCs w:val="28"/>
        </w:rPr>
        <w:t>III</w:t>
      </w:r>
      <w:r w:rsidRPr="00FA28EE">
        <w:rPr>
          <w:rFonts w:eastAsia="仿宋_GB2312"/>
          <w:b/>
          <w:color w:val="000000" w:themeColor="text1"/>
          <w:szCs w:val="28"/>
        </w:rPr>
        <w:t>：不同</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价格水平对系统运行的影响</w:t>
      </w:r>
    </w:p>
    <w:p w:rsidR="005C3AAE" w:rsidRPr="00FA28EE" w:rsidRDefault="005C3AAE" w:rsidP="005C5F8A">
      <w:pPr>
        <w:spacing w:line="560" w:lineRule="exact"/>
        <w:ind w:firstLineChars="200" w:firstLine="560"/>
        <w:rPr>
          <w:rFonts w:eastAsia="仿宋_GB2312"/>
          <w:color w:val="000000" w:themeColor="text1"/>
          <w:szCs w:val="28"/>
        </w:rPr>
      </w:pPr>
      <w:r w:rsidRPr="00FA28EE">
        <w:rPr>
          <w:rFonts w:eastAsia="仿宋_GB2312"/>
          <w:color w:val="000000" w:themeColor="text1"/>
          <w:szCs w:val="28"/>
        </w:rPr>
        <w:t>类</w:t>
      </w:r>
      <w:r w:rsidRPr="00FA28EE">
        <w:rPr>
          <w:rFonts w:eastAsia="仿宋_GB2312"/>
          <w:color w:val="000000" w:themeColor="text1"/>
          <w:szCs w:val="28"/>
        </w:rPr>
        <w:t>III</w:t>
      </w:r>
      <w:r w:rsidRPr="00FA28EE">
        <w:rPr>
          <w:rFonts w:eastAsia="仿宋_GB2312"/>
          <w:color w:val="000000" w:themeColor="text1"/>
          <w:szCs w:val="28"/>
        </w:rPr>
        <w:t>基于长期机组组合与短期机组组合相结合的方案，分析不同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价格水平对系统运行的影响。</w:t>
      </w:r>
    </w:p>
    <w:p w:rsidR="006D7653" w:rsidRPr="00FA28EE" w:rsidRDefault="006D7653" w:rsidP="006D7653">
      <w:pPr>
        <w:pStyle w:val="2"/>
        <w:keepNext w:val="0"/>
        <w:spacing w:before="100" w:beforeAutospacing="1" w:after="100" w:afterAutospacing="1" w:line="240" w:lineRule="auto"/>
        <w:rPr>
          <w:rFonts w:ascii="Times New Roman" w:hAnsi="Times New Roman"/>
          <w:b w:val="0"/>
          <w:color w:val="000000" w:themeColor="text1"/>
          <w:sz w:val="28"/>
        </w:rPr>
      </w:pPr>
      <w:bookmarkStart w:id="39" w:name="_Toc370221350"/>
      <w:r w:rsidRPr="00FA28EE">
        <w:rPr>
          <w:rFonts w:ascii="Times New Roman" w:hAnsi="Times New Roman"/>
          <w:b w:val="0"/>
          <w:color w:val="000000" w:themeColor="text1"/>
          <w:sz w:val="28"/>
        </w:rPr>
        <w:t>5.</w:t>
      </w:r>
      <w:r w:rsidR="005C3AAE" w:rsidRPr="00FA28EE">
        <w:rPr>
          <w:rFonts w:ascii="Times New Roman" w:hAnsi="Times New Roman"/>
          <w:b w:val="0"/>
          <w:color w:val="000000" w:themeColor="text1"/>
          <w:sz w:val="28"/>
        </w:rPr>
        <w:t>3</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不同</w:t>
      </w:r>
      <w:r w:rsidR="0088698D">
        <w:rPr>
          <w:rFonts w:ascii="Times New Roman" w:hAnsi="Times New Roman" w:hint="eastAsia"/>
          <w:b w:val="0"/>
          <w:color w:val="000000" w:themeColor="text1"/>
          <w:sz w:val="28"/>
        </w:rPr>
        <w:t>机组组合</w:t>
      </w:r>
      <w:r w:rsidRPr="00FA28EE">
        <w:rPr>
          <w:rFonts w:ascii="Times New Roman" w:hAnsi="Times New Roman"/>
          <w:b w:val="0"/>
          <w:color w:val="000000" w:themeColor="text1"/>
          <w:sz w:val="28"/>
        </w:rPr>
        <w:t>策略对促进可再生能源优先调度影响分析</w:t>
      </w:r>
      <w:bookmarkEnd w:id="39"/>
    </w:p>
    <w:p w:rsidR="005D4BC2" w:rsidRPr="00FA28EE" w:rsidRDefault="005D4BC2" w:rsidP="005D4BC2">
      <w:pPr>
        <w:keepNext/>
        <w:keepLines/>
        <w:spacing w:before="100" w:beforeAutospacing="1" w:after="100" w:afterAutospacing="1"/>
        <w:outlineLvl w:val="2"/>
        <w:rPr>
          <w:rFonts w:eastAsia="黑体"/>
          <w:color w:val="000000" w:themeColor="text1"/>
          <w:szCs w:val="28"/>
        </w:rPr>
      </w:pPr>
      <w:bookmarkStart w:id="40" w:name="_Toc370221351"/>
      <w:r w:rsidRPr="00FA28EE">
        <w:rPr>
          <w:rFonts w:eastAsia="黑体"/>
          <w:color w:val="000000" w:themeColor="text1"/>
          <w:szCs w:val="28"/>
        </w:rPr>
        <w:t xml:space="preserve">5.3.1 </w:t>
      </w:r>
      <w:r w:rsidRPr="00FA28EE">
        <w:rPr>
          <w:rFonts w:eastAsia="黑体"/>
          <w:color w:val="000000" w:themeColor="text1"/>
          <w:szCs w:val="28"/>
        </w:rPr>
        <w:t>不同机组组合策略对系统运行的影响</w:t>
      </w:r>
      <w:bookmarkEnd w:id="40"/>
    </w:p>
    <w:p w:rsidR="005D4BC2" w:rsidRPr="00FA28EE" w:rsidRDefault="005D4BC2" w:rsidP="005D4BC2">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图</w:t>
      </w:r>
      <w:r w:rsidR="004420CF" w:rsidRPr="00FA28EE">
        <w:rPr>
          <w:rFonts w:eastAsia="仿宋_GB2312"/>
          <w:color w:val="000000" w:themeColor="text1"/>
          <w:szCs w:val="28"/>
        </w:rPr>
        <w:t>5</w:t>
      </w:r>
      <w:r w:rsidRPr="00FA28EE">
        <w:rPr>
          <w:rFonts w:eastAsia="仿宋_GB2312"/>
          <w:color w:val="000000" w:themeColor="text1"/>
          <w:szCs w:val="28"/>
        </w:rPr>
        <w:t>-</w:t>
      </w:r>
      <w:r w:rsidR="004420CF" w:rsidRPr="00FA28EE">
        <w:rPr>
          <w:rFonts w:eastAsia="仿宋_GB2312"/>
          <w:color w:val="000000" w:themeColor="text1"/>
          <w:szCs w:val="28"/>
        </w:rPr>
        <w:t>6</w:t>
      </w:r>
      <w:r w:rsidRPr="00FA28EE">
        <w:rPr>
          <w:rFonts w:eastAsia="仿宋_GB2312"/>
          <w:color w:val="000000" w:themeColor="text1"/>
          <w:szCs w:val="28"/>
        </w:rPr>
        <w:t>与图</w:t>
      </w:r>
      <w:r w:rsidR="004420CF" w:rsidRPr="00FA28EE">
        <w:rPr>
          <w:rFonts w:eastAsia="仿宋_GB2312"/>
          <w:color w:val="000000" w:themeColor="text1"/>
          <w:szCs w:val="28"/>
        </w:rPr>
        <w:t>5</w:t>
      </w:r>
      <w:r w:rsidRPr="00FA28EE">
        <w:rPr>
          <w:rFonts w:eastAsia="仿宋_GB2312"/>
          <w:color w:val="000000" w:themeColor="text1"/>
          <w:szCs w:val="28"/>
        </w:rPr>
        <w:t>-</w:t>
      </w:r>
      <w:r w:rsidR="004420CF" w:rsidRPr="00FA28EE">
        <w:rPr>
          <w:rFonts w:eastAsia="仿宋_GB2312"/>
          <w:color w:val="000000" w:themeColor="text1"/>
          <w:szCs w:val="28"/>
        </w:rPr>
        <w:t>7</w:t>
      </w:r>
      <w:r w:rsidRPr="00FA28EE">
        <w:rPr>
          <w:rFonts w:eastAsia="仿宋_GB2312"/>
          <w:color w:val="000000" w:themeColor="text1"/>
          <w:szCs w:val="28"/>
        </w:rPr>
        <w:t>分别给出了类</w:t>
      </w:r>
      <w:r w:rsidRPr="00FA28EE">
        <w:rPr>
          <w:rFonts w:eastAsia="仿宋_GB2312"/>
          <w:color w:val="000000" w:themeColor="text1"/>
          <w:szCs w:val="28"/>
        </w:rPr>
        <w:t>I</w:t>
      </w:r>
      <w:r w:rsidRPr="00FA28EE">
        <w:rPr>
          <w:rFonts w:eastAsia="仿宋_GB2312"/>
          <w:color w:val="000000" w:themeColor="text1"/>
          <w:szCs w:val="28"/>
        </w:rPr>
        <w:t>的</w:t>
      </w:r>
      <w:r w:rsidRPr="00FA28EE">
        <w:rPr>
          <w:rFonts w:eastAsia="仿宋_GB2312"/>
          <w:color w:val="000000" w:themeColor="text1"/>
          <w:szCs w:val="28"/>
        </w:rPr>
        <w:t>4</w:t>
      </w:r>
      <w:r w:rsidRPr="00FA28EE">
        <w:rPr>
          <w:rFonts w:eastAsia="仿宋_GB2312"/>
          <w:color w:val="000000" w:themeColor="text1"/>
          <w:szCs w:val="28"/>
        </w:rPr>
        <w:t>种不同算例场景下，系统</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排放量。可见，</w:t>
      </w:r>
      <w:r w:rsidRPr="00FA28EE">
        <w:rPr>
          <w:rFonts w:eastAsia="仿宋_GB2312"/>
          <w:b/>
          <w:color w:val="000000" w:themeColor="text1"/>
          <w:szCs w:val="28"/>
        </w:rPr>
        <w:t>长期机组组合场景以及长期机组组合与短期机组组合相结合的场景的</w:t>
      </w:r>
      <w:proofErr w:type="gramStart"/>
      <w:r w:rsidRPr="00FA28EE">
        <w:rPr>
          <w:rFonts w:eastAsia="仿宋_GB2312"/>
          <w:b/>
          <w:color w:val="000000" w:themeColor="text1"/>
          <w:szCs w:val="28"/>
        </w:rPr>
        <w:t>弃风比例</w:t>
      </w:r>
      <w:proofErr w:type="gramEnd"/>
      <w:r w:rsidRPr="00FA28EE">
        <w:rPr>
          <w:rFonts w:eastAsia="仿宋_GB2312"/>
          <w:b/>
          <w:color w:val="000000" w:themeColor="text1"/>
          <w:szCs w:val="28"/>
        </w:rPr>
        <w:t>和</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排放量均比基础场景有效降低，体现了长期机组组合策略的有效性。</w:t>
      </w:r>
      <w:r w:rsidRPr="00FA28EE">
        <w:rPr>
          <w:rFonts w:eastAsia="仿宋_GB2312"/>
          <w:color w:val="000000" w:themeColor="text1"/>
          <w:szCs w:val="28"/>
        </w:rPr>
        <w:t>由于基础场景</w:t>
      </w:r>
      <w:r w:rsidRPr="00FA28EE">
        <w:rPr>
          <w:rFonts w:eastAsia="仿宋_GB2312"/>
          <w:color w:val="000000" w:themeColor="text1"/>
          <w:szCs w:val="28"/>
        </w:rPr>
        <w:t>1</w:t>
      </w:r>
      <w:r w:rsidRPr="00FA28EE">
        <w:rPr>
          <w:rFonts w:eastAsia="仿宋_GB2312"/>
          <w:color w:val="000000" w:themeColor="text1"/>
          <w:szCs w:val="28"/>
        </w:rPr>
        <w:t>比基础场景</w:t>
      </w:r>
      <w:r w:rsidRPr="00FA28EE">
        <w:rPr>
          <w:rFonts w:eastAsia="仿宋_GB2312"/>
          <w:color w:val="000000" w:themeColor="text1"/>
          <w:szCs w:val="28"/>
        </w:rPr>
        <w:t>2</w:t>
      </w:r>
      <w:r w:rsidRPr="00FA28EE">
        <w:rPr>
          <w:rFonts w:eastAsia="仿宋_GB2312"/>
          <w:color w:val="000000" w:themeColor="text1"/>
          <w:szCs w:val="28"/>
        </w:rPr>
        <w:t>优化时间尺度和滚动步长短，发电计划更加精细，因此基础场景</w:t>
      </w:r>
      <w:r w:rsidRPr="00FA28EE">
        <w:rPr>
          <w:rFonts w:eastAsia="仿宋_GB2312"/>
          <w:color w:val="000000" w:themeColor="text1"/>
          <w:szCs w:val="28"/>
        </w:rPr>
        <w:t>1</w:t>
      </w:r>
      <w:r w:rsidRPr="00FA28EE">
        <w:rPr>
          <w:rFonts w:eastAsia="仿宋_GB2312"/>
          <w:color w:val="000000" w:themeColor="text1"/>
          <w:szCs w:val="28"/>
        </w:rPr>
        <w:t>比基础场景</w:t>
      </w:r>
      <w:r w:rsidRPr="00FA28EE">
        <w:rPr>
          <w:rFonts w:eastAsia="仿宋_GB2312"/>
          <w:color w:val="000000" w:themeColor="text1"/>
          <w:szCs w:val="28"/>
        </w:rPr>
        <w:t>2</w:t>
      </w:r>
      <w:r w:rsidRPr="00FA28EE">
        <w:rPr>
          <w:rFonts w:eastAsia="仿宋_GB2312"/>
          <w:color w:val="000000" w:themeColor="text1"/>
          <w:szCs w:val="28"/>
        </w:rPr>
        <w:t>更优。长期机组组合与短期机组组合相结合的场景与长期机组组合场景的</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与系统</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排放量基本相近。</w:t>
      </w:r>
    </w:p>
    <w:p w:rsidR="00510735" w:rsidRPr="00FA28EE" w:rsidRDefault="00510735" w:rsidP="00510735">
      <w:pPr>
        <w:spacing w:before="0" w:after="0"/>
        <w:jc w:val="center"/>
        <w:rPr>
          <w:rFonts w:eastAsia="仿宋_GB2312"/>
          <w:color w:val="000000" w:themeColor="text1"/>
          <w:szCs w:val="28"/>
        </w:rPr>
      </w:pPr>
      <w:r w:rsidRPr="00FA28EE">
        <w:rPr>
          <w:rFonts w:eastAsia="仿宋_GB2312"/>
          <w:noProof/>
          <w:color w:val="000000" w:themeColor="text1"/>
          <w:szCs w:val="28"/>
        </w:rPr>
        <w:drawing>
          <wp:inline distT="0" distB="0" distL="0" distR="0" wp14:anchorId="69766921" wp14:editId="7EAC1876">
            <wp:extent cx="3818839" cy="2286000"/>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34867" cy="2295595"/>
                    </a:xfrm>
                    <a:prstGeom prst="rect">
                      <a:avLst/>
                    </a:prstGeom>
                    <a:noFill/>
                    <a:ln>
                      <a:noFill/>
                    </a:ln>
                    <a:effectLst/>
                    <a:extLst/>
                  </pic:spPr>
                </pic:pic>
              </a:graphicData>
            </a:graphic>
          </wp:inline>
        </w:drawing>
      </w:r>
    </w:p>
    <w:p w:rsidR="00510735" w:rsidRPr="00FA28EE" w:rsidRDefault="00510735" w:rsidP="00510735">
      <w:pPr>
        <w:spacing w:before="0" w:after="0" w:line="560" w:lineRule="exact"/>
        <w:ind w:firstLineChars="200" w:firstLine="480"/>
        <w:jc w:val="center"/>
        <w:rPr>
          <w:rFonts w:eastAsia="仿宋_GB2312"/>
          <w:color w:val="000000" w:themeColor="text1"/>
          <w:szCs w:val="28"/>
        </w:rPr>
      </w:pPr>
      <w:r w:rsidRPr="00FA28EE">
        <w:rPr>
          <w:rFonts w:eastAsia="黑体"/>
          <w:color w:val="000000" w:themeColor="text1"/>
          <w:sz w:val="24"/>
          <w:szCs w:val="24"/>
        </w:rPr>
        <w:t>图</w:t>
      </w:r>
      <w:r w:rsidRPr="00FA28EE">
        <w:rPr>
          <w:rFonts w:eastAsia="黑体"/>
          <w:color w:val="000000" w:themeColor="text1"/>
          <w:sz w:val="24"/>
          <w:szCs w:val="24"/>
        </w:rPr>
        <w:t>5-</w:t>
      </w:r>
      <w:r>
        <w:rPr>
          <w:rFonts w:eastAsia="黑体" w:hint="eastAsia"/>
          <w:color w:val="000000" w:themeColor="text1"/>
          <w:sz w:val="24"/>
          <w:szCs w:val="24"/>
        </w:rPr>
        <w:t>6</w:t>
      </w:r>
      <w:r w:rsidRPr="00FA28EE">
        <w:rPr>
          <w:rFonts w:eastAsia="黑体"/>
          <w:color w:val="000000" w:themeColor="text1"/>
          <w:sz w:val="24"/>
          <w:szCs w:val="24"/>
        </w:rPr>
        <w:t xml:space="preserve"> </w:t>
      </w:r>
      <w:r w:rsidRPr="00FA28EE">
        <w:rPr>
          <w:rFonts w:eastAsia="黑体"/>
          <w:color w:val="000000" w:themeColor="text1"/>
          <w:sz w:val="24"/>
          <w:szCs w:val="24"/>
        </w:rPr>
        <w:t>不同</w:t>
      </w:r>
      <w:proofErr w:type="gramStart"/>
      <w:r w:rsidRPr="00FA28EE">
        <w:rPr>
          <w:rFonts w:eastAsia="黑体"/>
          <w:color w:val="000000" w:themeColor="text1"/>
          <w:sz w:val="24"/>
          <w:szCs w:val="24"/>
        </w:rPr>
        <w:t>场景弃风比例</w:t>
      </w:r>
      <w:proofErr w:type="gramEnd"/>
      <w:r w:rsidRPr="00FA28EE">
        <w:rPr>
          <w:rFonts w:eastAsia="黑体"/>
          <w:color w:val="000000" w:themeColor="text1"/>
          <w:sz w:val="24"/>
          <w:szCs w:val="24"/>
        </w:rPr>
        <w:t>（风电装机容量</w:t>
      </w:r>
      <w:r w:rsidRPr="00FA28EE">
        <w:rPr>
          <w:rFonts w:eastAsia="黑体"/>
          <w:color w:val="000000" w:themeColor="text1"/>
          <w:sz w:val="24"/>
          <w:szCs w:val="24"/>
        </w:rPr>
        <w:t>6000MW</w:t>
      </w:r>
      <w:r w:rsidRPr="00FA28EE">
        <w:rPr>
          <w:rFonts w:eastAsia="黑体"/>
          <w:color w:val="000000" w:themeColor="text1"/>
          <w:sz w:val="24"/>
          <w:szCs w:val="24"/>
        </w:rPr>
        <w:t>）</w:t>
      </w:r>
    </w:p>
    <w:p w:rsidR="00510735" w:rsidRPr="00FA28EE" w:rsidRDefault="00510735" w:rsidP="00510735">
      <w:pPr>
        <w:spacing w:before="0" w:after="0"/>
        <w:jc w:val="center"/>
        <w:rPr>
          <w:rFonts w:eastAsia="仿宋_GB2312"/>
          <w:color w:val="000000" w:themeColor="text1"/>
          <w:szCs w:val="28"/>
        </w:rPr>
      </w:pPr>
      <w:r w:rsidRPr="00FA28EE">
        <w:rPr>
          <w:rFonts w:eastAsia="仿宋_GB2312"/>
          <w:noProof/>
          <w:color w:val="000000" w:themeColor="text1"/>
          <w:szCs w:val="28"/>
        </w:rPr>
        <w:lastRenderedPageBreak/>
        <w:drawing>
          <wp:inline distT="0" distB="0" distL="0" distR="0" wp14:anchorId="2B336247" wp14:editId="6D4DF78F">
            <wp:extent cx="3905250" cy="2412668"/>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13956" cy="2418046"/>
                    </a:xfrm>
                    <a:prstGeom prst="rect">
                      <a:avLst/>
                    </a:prstGeom>
                    <a:noFill/>
                    <a:ln>
                      <a:noFill/>
                    </a:ln>
                    <a:effectLst/>
                    <a:extLst/>
                  </pic:spPr>
                </pic:pic>
              </a:graphicData>
            </a:graphic>
          </wp:inline>
        </w:drawing>
      </w:r>
    </w:p>
    <w:p w:rsidR="00510735" w:rsidRDefault="00510735" w:rsidP="00510735">
      <w:pPr>
        <w:spacing w:before="0" w:after="0" w:line="560" w:lineRule="exact"/>
        <w:ind w:firstLineChars="200" w:firstLine="480"/>
        <w:rPr>
          <w:rFonts w:eastAsia="仿宋_GB2312" w:hint="eastAsia"/>
          <w:color w:val="000000" w:themeColor="text1"/>
          <w:szCs w:val="28"/>
        </w:rPr>
      </w:pPr>
      <w:r w:rsidRPr="00FA28EE">
        <w:rPr>
          <w:rFonts w:eastAsia="黑体"/>
          <w:color w:val="000000" w:themeColor="text1"/>
          <w:sz w:val="24"/>
          <w:szCs w:val="24"/>
        </w:rPr>
        <w:t>图</w:t>
      </w:r>
      <w:r w:rsidRPr="00FA28EE">
        <w:rPr>
          <w:rFonts w:eastAsia="黑体"/>
          <w:color w:val="000000" w:themeColor="text1"/>
          <w:sz w:val="24"/>
          <w:szCs w:val="24"/>
        </w:rPr>
        <w:t>5-</w:t>
      </w:r>
      <w:r>
        <w:rPr>
          <w:rFonts w:eastAsia="黑体" w:hint="eastAsia"/>
          <w:color w:val="000000" w:themeColor="text1"/>
          <w:sz w:val="24"/>
          <w:szCs w:val="24"/>
        </w:rPr>
        <w:t>7</w:t>
      </w:r>
      <w:r w:rsidRPr="00FA28EE">
        <w:rPr>
          <w:rFonts w:eastAsia="黑体"/>
          <w:color w:val="000000" w:themeColor="text1"/>
          <w:sz w:val="24"/>
          <w:szCs w:val="24"/>
        </w:rPr>
        <w:t xml:space="preserve"> </w:t>
      </w:r>
      <w:r w:rsidRPr="00FA28EE">
        <w:rPr>
          <w:rFonts w:eastAsia="黑体"/>
          <w:color w:val="000000" w:themeColor="text1"/>
          <w:sz w:val="24"/>
          <w:szCs w:val="24"/>
        </w:rPr>
        <w:t>不同场景系统</w:t>
      </w:r>
      <w:r w:rsidRPr="00FA28EE">
        <w:rPr>
          <w:rFonts w:eastAsia="黑体"/>
          <w:color w:val="000000" w:themeColor="text1"/>
          <w:sz w:val="24"/>
          <w:szCs w:val="24"/>
        </w:rPr>
        <w:t>CO</w:t>
      </w:r>
      <w:r w:rsidRPr="00FA28EE">
        <w:rPr>
          <w:rFonts w:eastAsia="黑体"/>
          <w:color w:val="000000" w:themeColor="text1"/>
          <w:sz w:val="24"/>
          <w:szCs w:val="24"/>
          <w:vertAlign w:val="subscript"/>
        </w:rPr>
        <w:t>2</w:t>
      </w:r>
      <w:r w:rsidRPr="00FA28EE">
        <w:rPr>
          <w:rFonts w:eastAsia="黑体"/>
          <w:color w:val="000000" w:themeColor="text1"/>
          <w:sz w:val="24"/>
          <w:szCs w:val="24"/>
        </w:rPr>
        <w:t>排放量（风电装机容量</w:t>
      </w:r>
      <w:r w:rsidRPr="00FA28EE">
        <w:rPr>
          <w:rFonts w:eastAsia="黑体"/>
          <w:color w:val="000000" w:themeColor="text1"/>
          <w:sz w:val="24"/>
          <w:szCs w:val="24"/>
        </w:rPr>
        <w:t>6000MW</w:t>
      </w:r>
      <w:r w:rsidRPr="00FA28EE">
        <w:rPr>
          <w:rFonts w:eastAsia="黑体"/>
          <w:color w:val="000000" w:themeColor="text1"/>
          <w:sz w:val="24"/>
          <w:szCs w:val="24"/>
        </w:rPr>
        <w:t>）</w:t>
      </w:r>
      <w:r w:rsidR="005D4BC2" w:rsidRPr="00FA28EE">
        <w:rPr>
          <w:rFonts w:eastAsia="仿宋_GB2312"/>
          <w:color w:val="000000" w:themeColor="text1"/>
          <w:szCs w:val="28"/>
        </w:rPr>
        <w:t>图</w:t>
      </w:r>
      <w:r w:rsidR="00505B14" w:rsidRPr="00FA28EE">
        <w:rPr>
          <w:rFonts w:eastAsia="仿宋_GB2312"/>
          <w:color w:val="000000" w:themeColor="text1"/>
          <w:szCs w:val="28"/>
        </w:rPr>
        <w:t>5</w:t>
      </w:r>
      <w:r w:rsidR="005D4BC2" w:rsidRPr="00FA28EE">
        <w:rPr>
          <w:rFonts w:eastAsia="仿宋_GB2312"/>
          <w:color w:val="000000" w:themeColor="text1"/>
          <w:szCs w:val="28"/>
        </w:rPr>
        <w:t>-</w:t>
      </w:r>
      <w:r w:rsidR="00505B14" w:rsidRPr="00FA28EE">
        <w:rPr>
          <w:rFonts w:eastAsia="仿宋_GB2312"/>
          <w:color w:val="000000" w:themeColor="text1"/>
          <w:szCs w:val="28"/>
        </w:rPr>
        <w:t>8</w:t>
      </w:r>
      <w:r w:rsidR="005D4BC2" w:rsidRPr="00FA28EE">
        <w:rPr>
          <w:rFonts w:eastAsia="仿宋_GB2312"/>
          <w:color w:val="000000" w:themeColor="text1"/>
          <w:szCs w:val="28"/>
        </w:rPr>
        <w:t>与图</w:t>
      </w:r>
    </w:p>
    <w:p w:rsidR="005D4BC2" w:rsidRPr="00FA28EE" w:rsidRDefault="005D4BC2" w:rsidP="0051073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图</w:t>
      </w:r>
      <w:r w:rsidR="00510735">
        <w:rPr>
          <w:rFonts w:eastAsia="仿宋_GB2312" w:hint="eastAsia"/>
          <w:color w:val="000000" w:themeColor="text1"/>
          <w:szCs w:val="28"/>
        </w:rPr>
        <w:t>5-8</w:t>
      </w:r>
      <w:r w:rsidRPr="00FA28EE">
        <w:rPr>
          <w:rFonts w:eastAsia="仿宋_GB2312"/>
          <w:color w:val="000000" w:themeColor="text1"/>
          <w:szCs w:val="28"/>
        </w:rPr>
        <w:t>给出了不同算例场景的系统切负荷比例。可见，就</w:t>
      </w:r>
      <w:r w:rsidRPr="00FA28EE">
        <w:rPr>
          <w:rFonts w:eastAsia="仿宋_GB2312"/>
          <w:color w:val="000000" w:themeColor="text1"/>
          <w:szCs w:val="28"/>
        </w:rPr>
        <w:t>4</w:t>
      </w:r>
      <w:r w:rsidRPr="00FA28EE">
        <w:rPr>
          <w:rFonts w:eastAsia="仿宋_GB2312"/>
          <w:color w:val="000000" w:themeColor="text1"/>
          <w:szCs w:val="28"/>
        </w:rPr>
        <w:t>种算例场景而言，基础场景不存在切负荷，而长期机组组合以及长期机组组合与短期机组组合相结合的场景均存在很小比例的切负荷，这是因为基础场景在制定发电计划时不考虑风电功率预测，因此不会因为风电功率的不确定性造成系统功率缺额，而长期机组组合和短期机组组合均考虑风电功率预测，虽然同时配置一定的备用容量考虑风电功率预测误差，但是仍然存在风</w:t>
      </w:r>
      <w:proofErr w:type="gramStart"/>
      <w:r w:rsidRPr="00FA28EE">
        <w:rPr>
          <w:rFonts w:eastAsia="仿宋_GB2312"/>
          <w:color w:val="000000" w:themeColor="text1"/>
          <w:szCs w:val="28"/>
        </w:rPr>
        <w:t>电实际</w:t>
      </w:r>
      <w:proofErr w:type="gramEnd"/>
      <w:r w:rsidRPr="00FA28EE">
        <w:rPr>
          <w:rFonts w:eastAsia="仿宋_GB2312"/>
          <w:color w:val="000000" w:themeColor="text1"/>
          <w:szCs w:val="28"/>
        </w:rPr>
        <w:t>出力小于风电预期出力且备用容量不足导致系统功率出现缺额的风险。</w:t>
      </w:r>
    </w:p>
    <w:p w:rsidR="00510735" w:rsidRPr="00FA28EE" w:rsidRDefault="005D4BC2" w:rsidP="00510735">
      <w:pPr>
        <w:spacing w:before="0" w:after="0" w:line="560" w:lineRule="exact"/>
        <w:ind w:firstLineChars="200" w:firstLine="562"/>
        <w:rPr>
          <w:rFonts w:eastAsia="仿宋_GB2312"/>
          <w:color w:val="000000" w:themeColor="text1"/>
          <w:szCs w:val="28"/>
        </w:rPr>
      </w:pPr>
      <w:r w:rsidRPr="00FA28EE">
        <w:rPr>
          <w:rFonts w:eastAsia="仿宋_GB2312"/>
          <w:b/>
          <w:color w:val="000000" w:themeColor="text1"/>
          <w:szCs w:val="28"/>
        </w:rPr>
        <w:t>对比长期机组组合与长期机组组合与短期机组组合相结合的场景可见，后者能够有效降低长期机组组合场景的切负荷比例，这体现了短期机组组合策略在改善系统可靠性方面的优势。</w:t>
      </w:r>
      <w:r w:rsidRPr="00FA28EE">
        <w:rPr>
          <w:rFonts w:eastAsia="仿宋_GB2312"/>
          <w:color w:val="000000" w:themeColor="text1"/>
          <w:szCs w:val="28"/>
        </w:rPr>
        <w:t>这是由于案例分析中，长期机组组合采用的风电功率预测值（历史风电平均出力）普遍高于风</w:t>
      </w:r>
      <w:proofErr w:type="gramStart"/>
      <w:r w:rsidRPr="00FA28EE">
        <w:rPr>
          <w:rFonts w:eastAsia="仿宋_GB2312"/>
          <w:color w:val="000000" w:themeColor="text1"/>
          <w:szCs w:val="28"/>
        </w:rPr>
        <w:t>电实际</w:t>
      </w:r>
      <w:proofErr w:type="gramEnd"/>
      <w:r w:rsidRPr="00FA28EE">
        <w:rPr>
          <w:rFonts w:eastAsia="仿宋_GB2312"/>
          <w:color w:val="000000" w:themeColor="text1"/>
          <w:szCs w:val="28"/>
        </w:rPr>
        <w:t>出力值，从而发电计划中常规电源配置不足。而短期机组组合能够在长期机组组合发电计划的基础上，根据滚动更新、准确率较高的风电功率预测值更</w:t>
      </w:r>
      <w:proofErr w:type="gramStart"/>
      <w:r w:rsidRPr="00FA28EE">
        <w:rPr>
          <w:rFonts w:eastAsia="仿宋_GB2312"/>
          <w:color w:val="000000" w:themeColor="text1"/>
          <w:szCs w:val="28"/>
        </w:rPr>
        <w:t>新长期</w:t>
      </w:r>
      <w:proofErr w:type="gramEnd"/>
      <w:r w:rsidRPr="00FA28EE">
        <w:rPr>
          <w:rFonts w:eastAsia="仿宋_GB2312"/>
          <w:color w:val="000000" w:themeColor="text1"/>
          <w:szCs w:val="28"/>
        </w:rPr>
        <w:t>机组组合发电计划，在合适的时段增加或减少系统常规电源的出力，改善系统可靠性。</w:t>
      </w:r>
    </w:p>
    <w:p w:rsidR="005D4BC2" w:rsidRPr="00FA28EE" w:rsidRDefault="00441EA3" w:rsidP="005D4BC2">
      <w:pPr>
        <w:spacing w:before="0" w:after="0"/>
        <w:jc w:val="center"/>
        <w:rPr>
          <w:rFonts w:eastAsia="仿宋_GB2312"/>
          <w:color w:val="000000" w:themeColor="text1"/>
          <w:szCs w:val="28"/>
        </w:rPr>
      </w:pPr>
      <w:r w:rsidRPr="00FA28EE">
        <w:rPr>
          <w:rFonts w:eastAsia="仿宋_GB2312"/>
          <w:noProof/>
          <w:color w:val="000000" w:themeColor="text1"/>
          <w:szCs w:val="28"/>
        </w:rPr>
        <w:lastRenderedPageBreak/>
        <w:drawing>
          <wp:inline distT="0" distB="0" distL="0" distR="0" wp14:anchorId="4B4F4239" wp14:editId="3AAC7134">
            <wp:extent cx="3362325" cy="2504080"/>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76097" cy="2514337"/>
                    </a:xfrm>
                    <a:prstGeom prst="rect">
                      <a:avLst/>
                    </a:prstGeom>
                    <a:noFill/>
                    <a:ln>
                      <a:noFill/>
                    </a:ln>
                    <a:effectLst/>
                    <a:extLst/>
                  </pic:spPr>
                </pic:pic>
              </a:graphicData>
            </a:graphic>
          </wp:inline>
        </w:drawing>
      </w:r>
    </w:p>
    <w:p w:rsidR="005D4BC2" w:rsidRPr="00FA28EE" w:rsidRDefault="005D4BC2" w:rsidP="008850E9">
      <w:pPr>
        <w:jc w:val="center"/>
        <w:rPr>
          <w:rFonts w:eastAsia="仿宋_GB2312"/>
          <w:color w:val="000000" w:themeColor="text1"/>
        </w:rPr>
      </w:pPr>
      <w:r w:rsidRPr="00FA28EE">
        <w:rPr>
          <w:rFonts w:eastAsia="黑体"/>
          <w:color w:val="000000" w:themeColor="text1"/>
          <w:sz w:val="24"/>
          <w:szCs w:val="24"/>
        </w:rPr>
        <w:t>图</w:t>
      </w:r>
      <w:r w:rsidR="00510735">
        <w:rPr>
          <w:rFonts w:eastAsia="黑体"/>
          <w:color w:val="000000" w:themeColor="text1"/>
          <w:sz w:val="24"/>
          <w:szCs w:val="24"/>
        </w:rPr>
        <w:t>5-</w:t>
      </w:r>
      <w:r w:rsidR="00510735">
        <w:rPr>
          <w:rFonts w:eastAsia="黑体" w:hint="eastAsia"/>
          <w:color w:val="000000" w:themeColor="text1"/>
          <w:sz w:val="24"/>
          <w:szCs w:val="24"/>
        </w:rPr>
        <w:t>8</w:t>
      </w:r>
      <w:r w:rsidRPr="00FA28EE">
        <w:rPr>
          <w:rFonts w:eastAsia="黑体"/>
          <w:color w:val="000000" w:themeColor="text1"/>
          <w:sz w:val="24"/>
          <w:szCs w:val="24"/>
        </w:rPr>
        <w:t xml:space="preserve"> </w:t>
      </w:r>
      <w:r w:rsidRPr="00FA28EE">
        <w:rPr>
          <w:rFonts w:eastAsia="黑体"/>
          <w:color w:val="000000" w:themeColor="text1"/>
          <w:sz w:val="24"/>
          <w:szCs w:val="24"/>
        </w:rPr>
        <w:t>不同场景系统切负荷比例（风电装机容量</w:t>
      </w:r>
      <w:r w:rsidRPr="00FA28EE">
        <w:rPr>
          <w:rFonts w:eastAsia="黑体"/>
          <w:color w:val="000000" w:themeColor="text1"/>
          <w:sz w:val="24"/>
          <w:szCs w:val="24"/>
        </w:rPr>
        <w:t>6000MW</w:t>
      </w:r>
      <w:r w:rsidRPr="00FA28EE">
        <w:rPr>
          <w:rFonts w:eastAsia="黑体"/>
          <w:color w:val="000000" w:themeColor="text1"/>
          <w:sz w:val="24"/>
          <w:szCs w:val="24"/>
        </w:rPr>
        <w:t>）</w:t>
      </w:r>
    </w:p>
    <w:p w:rsidR="006D7653" w:rsidRPr="00FA28EE" w:rsidRDefault="008850E9" w:rsidP="008850E9">
      <w:pPr>
        <w:keepNext/>
        <w:keepLines/>
        <w:spacing w:before="100" w:beforeAutospacing="1" w:after="100" w:afterAutospacing="1"/>
        <w:outlineLvl w:val="2"/>
        <w:rPr>
          <w:rFonts w:eastAsia="黑体"/>
          <w:color w:val="000000" w:themeColor="text1"/>
          <w:szCs w:val="28"/>
        </w:rPr>
      </w:pPr>
      <w:bookmarkStart w:id="41" w:name="_Toc370221352"/>
      <w:r w:rsidRPr="00FA28EE">
        <w:rPr>
          <w:rFonts w:eastAsia="黑体"/>
          <w:color w:val="000000" w:themeColor="text1"/>
          <w:szCs w:val="28"/>
        </w:rPr>
        <w:t xml:space="preserve">5.3.2 </w:t>
      </w:r>
      <w:r w:rsidRPr="00FA28EE">
        <w:rPr>
          <w:rFonts w:eastAsia="黑体"/>
          <w:color w:val="000000" w:themeColor="text1"/>
          <w:szCs w:val="28"/>
        </w:rPr>
        <w:t>不同风电接入水平对系统运行的影响</w:t>
      </w:r>
      <w:bookmarkEnd w:id="41"/>
    </w:p>
    <w:p w:rsidR="008850E9" w:rsidRPr="00FA28EE" w:rsidRDefault="008850E9" w:rsidP="008850E9">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图</w:t>
      </w:r>
      <w:r w:rsidR="00510735">
        <w:rPr>
          <w:rFonts w:eastAsia="仿宋_GB2312"/>
          <w:color w:val="000000" w:themeColor="text1"/>
          <w:szCs w:val="28"/>
        </w:rPr>
        <w:t>5-</w:t>
      </w:r>
      <w:r w:rsidR="00510735">
        <w:rPr>
          <w:rFonts w:eastAsia="仿宋_GB2312" w:hint="eastAsia"/>
          <w:color w:val="000000" w:themeColor="text1"/>
          <w:szCs w:val="28"/>
        </w:rPr>
        <w:t>9</w:t>
      </w:r>
      <w:r w:rsidRPr="00FA28EE">
        <w:rPr>
          <w:rFonts w:eastAsia="仿宋_GB2312"/>
          <w:color w:val="000000" w:themeColor="text1"/>
          <w:szCs w:val="28"/>
        </w:rPr>
        <w:t>与图</w:t>
      </w:r>
      <w:r w:rsidR="00510735">
        <w:rPr>
          <w:rFonts w:eastAsia="仿宋_GB2312"/>
          <w:color w:val="000000" w:themeColor="text1"/>
          <w:szCs w:val="28"/>
        </w:rPr>
        <w:t>5-1</w:t>
      </w:r>
      <w:r w:rsidR="00510735">
        <w:rPr>
          <w:rFonts w:eastAsia="仿宋_GB2312" w:hint="eastAsia"/>
          <w:color w:val="000000" w:themeColor="text1"/>
          <w:szCs w:val="28"/>
        </w:rPr>
        <w:t>0</w:t>
      </w:r>
      <w:r w:rsidRPr="00FA28EE">
        <w:rPr>
          <w:rFonts w:eastAsia="仿宋_GB2312"/>
          <w:color w:val="000000" w:themeColor="text1"/>
          <w:szCs w:val="28"/>
        </w:rPr>
        <w:t>分别给出了长期机组组合与短期机组组合相结合的场景下，不同风电装机容量的系统</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排放量。可见，</w:t>
      </w:r>
      <w:r w:rsidRPr="00FA28EE">
        <w:rPr>
          <w:rFonts w:eastAsia="仿宋_GB2312"/>
          <w:b/>
          <w:color w:val="000000" w:themeColor="text1"/>
          <w:szCs w:val="28"/>
        </w:rPr>
        <w:t>随着风电装机容量的增加，系统</w:t>
      </w:r>
      <w:proofErr w:type="gramStart"/>
      <w:r w:rsidRPr="00FA28EE">
        <w:rPr>
          <w:rFonts w:eastAsia="仿宋_GB2312"/>
          <w:b/>
          <w:color w:val="000000" w:themeColor="text1"/>
          <w:szCs w:val="28"/>
        </w:rPr>
        <w:t>弃风比例</w:t>
      </w:r>
      <w:proofErr w:type="gramEnd"/>
      <w:r w:rsidRPr="00FA28EE">
        <w:rPr>
          <w:rFonts w:eastAsia="仿宋_GB2312"/>
          <w:b/>
          <w:color w:val="000000" w:themeColor="text1"/>
          <w:szCs w:val="28"/>
        </w:rPr>
        <w:t>增加，但由于风电替代更多的燃煤机组发电，系统</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排放量降低。</w:t>
      </w:r>
    </w:p>
    <w:p w:rsidR="008850E9" w:rsidRPr="00FA28EE" w:rsidRDefault="00C53AF8" w:rsidP="008850E9">
      <w:pPr>
        <w:ind w:firstLineChars="200" w:firstLine="560"/>
        <w:rPr>
          <w:noProof/>
          <w:color w:val="000000" w:themeColor="text1"/>
        </w:rPr>
      </w:pPr>
      <w:r w:rsidRPr="00FA28EE">
        <w:rPr>
          <w:noProof/>
          <w:color w:val="000000" w:themeColor="text1"/>
        </w:rPr>
        <w:drawing>
          <wp:inline distT="0" distB="0" distL="0" distR="0" wp14:anchorId="2D1C0C5F" wp14:editId="28136491">
            <wp:extent cx="4076700" cy="2440358"/>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81435" cy="2443192"/>
                    </a:xfrm>
                    <a:prstGeom prst="rect">
                      <a:avLst/>
                    </a:prstGeom>
                    <a:noFill/>
                    <a:ln>
                      <a:noFill/>
                    </a:ln>
                    <a:effectLst/>
                    <a:extLst/>
                  </pic:spPr>
                </pic:pic>
              </a:graphicData>
            </a:graphic>
          </wp:inline>
        </w:drawing>
      </w:r>
    </w:p>
    <w:p w:rsidR="008850E9" w:rsidRPr="00FA28EE" w:rsidRDefault="008850E9" w:rsidP="008850E9">
      <w:pPr>
        <w:ind w:firstLineChars="200" w:firstLine="480"/>
        <w:jc w:val="center"/>
        <w:rPr>
          <w:noProof/>
          <w:color w:val="000000" w:themeColor="text1"/>
        </w:rPr>
      </w:pPr>
      <w:r w:rsidRPr="00FA28EE">
        <w:rPr>
          <w:rFonts w:eastAsia="黑体"/>
          <w:color w:val="000000" w:themeColor="text1"/>
          <w:sz w:val="24"/>
          <w:szCs w:val="24"/>
        </w:rPr>
        <w:t>图</w:t>
      </w:r>
      <w:r w:rsidR="00510735">
        <w:rPr>
          <w:rFonts w:eastAsia="黑体"/>
          <w:color w:val="000000" w:themeColor="text1"/>
          <w:sz w:val="24"/>
          <w:szCs w:val="24"/>
        </w:rPr>
        <w:t>5-</w:t>
      </w:r>
      <w:r w:rsidR="00510735">
        <w:rPr>
          <w:rFonts w:eastAsia="黑体" w:hint="eastAsia"/>
          <w:color w:val="000000" w:themeColor="text1"/>
          <w:sz w:val="24"/>
          <w:szCs w:val="24"/>
        </w:rPr>
        <w:t>9</w:t>
      </w:r>
      <w:r w:rsidRPr="00FA28EE">
        <w:rPr>
          <w:rFonts w:eastAsia="黑体"/>
          <w:color w:val="000000" w:themeColor="text1"/>
          <w:sz w:val="24"/>
          <w:szCs w:val="24"/>
        </w:rPr>
        <w:t xml:space="preserve"> </w:t>
      </w:r>
      <w:r w:rsidRPr="00FA28EE">
        <w:rPr>
          <w:rFonts w:eastAsia="黑体"/>
          <w:color w:val="000000" w:themeColor="text1"/>
          <w:sz w:val="24"/>
          <w:szCs w:val="24"/>
        </w:rPr>
        <w:t>不同风电装机容量下</w:t>
      </w:r>
      <w:proofErr w:type="gramStart"/>
      <w:r w:rsidRPr="00FA28EE">
        <w:rPr>
          <w:rFonts w:eastAsia="黑体"/>
          <w:color w:val="000000" w:themeColor="text1"/>
          <w:sz w:val="24"/>
          <w:szCs w:val="24"/>
        </w:rPr>
        <w:t>系统弃风比例</w:t>
      </w:r>
      <w:proofErr w:type="gramEnd"/>
      <w:r w:rsidRPr="00FA28EE">
        <w:rPr>
          <w:rFonts w:eastAsia="黑体"/>
          <w:color w:val="000000" w:themeColor="text1"/>
          <w:sz w:val="24"/>
          <w:szCs w:val="24"/>
        </w:rPr>
        <w:t>（长期机组组合与短期机组组合相结合）</w:t>
      </w:r>
    </w:p>
    <w:p w:rsidR="008850E9" w:rsidRPr="00FA28EE" w:rsidRDefault="00C53AF8" w:rsidP="008850E9">
      <w:pPr>
        <w:ind w:firstLineChars="200" w:firstLine="560"/>
        <w:rPr>
          <w:noProof/>
          <w:color w:val="000000" w:themeColor="text1"/>
        </w:rPr>
      </w:pPr>
      <w:r w:rsidRPr="00FA28EE">
        <w:rPr>
          <w:noProof/>
          <w:color w:val="000000" w:themeColor="text1"/>
        </w:rPr>
        <w:lastRenderedPageBreak/>
        <w:drawing>
          <wp:inline distT="0" distB="0" distL="0" distR="0" wp14:anchorId="2F46743A" wp14:editId="3CE5A325">
            <wp:extent cx="4895850" cy="2188967"/>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93494" cy="2187913"/>
                    </a:xfrm>
                    <a:prstGeom prst="rect">
                      <a:avLst/>
                    </a:prstGeom>
                    <a:noFill/>
                    <a:ln>
                      <a:noFill/>
                    </a:ln>
                    <a:effectLst/>
                    <a:extLst/>
                  </pic:spPr>
                </pic:pic>
              </a:graphicData>
            </a:graphic>
          </wp:inline>
        </w:drawing>
      </w:r>
    </w:p>
    <w:p w:rsidR="008850E9" w:rsidRPr="00FA28EE" w:rsidRDefault="008850E9" w:rsidP="008850E9">
      <w:pPr>
        <w:ind w:firstLineChars="200" w:firstLine="480"/>
        <w:jc w:val="center"/>
        <w:rPr>
          <w:noProof/>
          <w:color w:val="000000" w:themeColor="text1"/>
        </w:rPr>
      </w:pPr>
      <w:r w:rsidRPr="00FA28EE">
        <w:rPr>
          <w:rFonts w:eastAsia="黑体"/>
          <w:color w:val="000000" w:themeColor="text1"/>
          <w:sz w:val="24"/>
          <w:szCs w:val="24"/>
        </w:rPr>
        <w:t>图</w:t>
      </w:r>
      <w:r w:rsidR="00510735">
        <w:rPr>
          <w:rFonts w:eastAsia="黑体"/>
          <w:color w:val="000000" w:themeColor="text1"/>
          <w:sz w:val="24"/>
          <w:szCs w:val="24"/>
        </w:rPr>
        <w:t>5-1</w:t>
      </w:r>
      <w:r w:rsidR="00510735">
        <w:rPr>
          <w:rFonts w:eastAsia="黑体" w:hint="eastAsia"/>
          <w:color w:val="000000" w:themeColor="text1"/>
          <w:sz w:val="24"/>
          <w:szCs w:val="24"/>
        </w:rPr>
        <w:t>0</w:t>
      </w:r>
      <w:r w:rsidRPr="00FA28EE">
        <w:rPr>
          <w:rFonts w:eastAsia="黑体"/>
          <w:color w:val="000000" w:themeColor="text1"/>
          <w:sz w:val="24"/>
          <w:szCs w:val="24"/>
        </w:rPr>
        <w:t>不同风电装机容量下系统</w:t>
      </w:r>
      <w:r w:rsidRPr="00FA28EE">
        <w:rPr>
          <w:rFonts w:eastAsia="黑体"/>
          <w:color w:val="000000" w:themeColor="text1"/>
          <w:sz w:val="24"/>
          <w:szCs w:val="24"/>
        </w:rPr>
        <w:t>CO</w:t>
      </w:r>
      <w:r w:rsidRPr="00FA28EE">
        <w:rPr>
          <w:rFonts w:eastAsia="黑体"/>
          <w:color w:val="000000" w:themeColor="text1"/>
          <w:sz w:val="24"/>
          <w:szCs w:val="24"/>
          <w:vertAlign w:val="subscript"/>
        </w:rPr>
        <w:t>2</w:t>
      </w:r>
      <w:r w:rsidRPr="00FA28EE">
        <w:rPr>
          <w:rFonts w:eastAsia="黑体"/>
          <w:color w:val="000000" w:themeColor="text1"/>
          <w:sz w:val="24"/>
          <w:szCs w:val="24"/>
        </w:rPr>
        <w:t>排放量（长期机组组合与短期机组组合相结合）</w:t>
      </w:r>
    </w:p>
    <w:p w:rsidR="008850E9" w:rsidRPr="00FA28EE" w:rsidRDefault="008850E9" w:rsidP="008850E9">
      <w:pPr>
        <w:keepNext/>
        <w:keepLines/>
        <w:spacing w:before="100" w:beforeAutospacing="1" w:after="100" w:afterAutospacing="1"/>
        <w:outlineLvl w:val="2"/>
        <w:rPr>
          <w:rFonts w:eastAsia="黑体"/>
          <w:color w:val="000000" w:themeColor="text1"/>
          <w:szCs w:val="28"/>
        </w:rPr>
      </w:pPr>
      <w:bookmarkStart w:id="42" w:name="_Toc370221353"/>
      <w:r w:rsidRPr="00FA28EE">
        <w:rPr>
          <w:rFonts w:eastAsia="黑体"/>
          <w:color w:val="000000" w:themeColor="text1"/>
          <w:szCs w:val="28"/>
        </w:rPr>
        <w:t>5.3.</w:t>
      </w:r>
      <w:r w:rsidR="00F15DA9" w:rsidRPr="00FA28EE">
        <w:rPr>
          <w:rFonts w:eastAsia="黑体"/>
          <w:color w:val="000000" w:themeColor="text1"/>
          <w:szCs w:val="28"/>
        </w:rPr>
        <w:t>3</w:t>
      </w:r>
      <w:r w:rsidRPr="00FA28EE">
        <w:rPr>
          <w:rFonts w:eastAsia="黑体"/>
          <w:color w:val="000000" w:themeColor="text1"/>
          <w:szCs w:val="28"/>
        </w:rPr>
        <w:t xml:space="preserve"> </w:t>
      </w:r>
      <w:r w:rsidRPr="00FA28EE">
        <w:rPr>
          <w:rFonts w:eastAsia="黑体"/>
          <w:color w:val="000000" w:themeColor="text1"/>
          <w:szCs w:val="28"/>
        </w:rPr>
        <w:t>不同</w:t>
      </w:r>
      <w:r w:rsidRPr="00FA28EE">
        <w:rPr>
          <w:rFonts w:eastAsia="黑体"/>
          <w:color w:val="000000" w:themeColor="text1"/>
          <w:szCs w:val="28"/>
        </w:rPr>
        <w:t>CO</w:t>
      </w:r>
      <w:r w:rsidRPr="00FA28EE">
        <w:rPr>
          <w:rFonts w:eastAsia="黑体"/>
          <w:color w:val="000000" w:themeColor="text1"/>
          <w:szCs w:val="28"/>
          <w:vertAlign w:val="subscript"/>
        </w:rPr>
        <w:t>2</w:t>
      </w:r>
      <w:r w:rsidRPr="00FA28EE">
        <w:rPr>
          <w:rFonts w:eastAsia="黑体"/>
          <w:color w:val="000000" w:themeColor="text1"/>
          <w:szCs w:val="28"/>
        </w:rPr>
        <w:t>价格水平对系统运行的影响</w:t>
      </w:r>
      <w:bookmarkEnd w:id="42"/>
    </w:p>
    <w:p w:rsidR="008850E9" w:rsidRPr="00FA28EE" w:rsidRDefault="008850E9" w:rsidP="008850E9">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图</w:t>
      </w:r>
      <w:r w:rsidR="00510735">
        <w:rPr>
          <w:rFonts w:eastAsia="仿宋_GB2312"/>
          <w:color w:val="000000" w:themeColor="text1"/>
          <w:szCs w:val="28"/>
        </w:rPr>
        <w:t>5-1</w:t>
      </w:r>
      <w:r w:rsidR="00510735">
        <w:rPr>
          <w:rFonts w:eastAsia="仿宋_GB2312" w:hint="eastAsia"/>
          <w:color w:val="000000" w:themeColor="text1"/>
          <w:szCs w:val="28"/>
        </w:rPr>
        <w:t>1</w:t>
      </w:r>
      <w:r w:rsidRPr="00FA28EE">
        <w:rPr>
          <w:rFonts w:eastAsia="仿宋_GB2312"/>
          <w:color w:val="000000" w:themeColor="text1"/>
          <w:szCs w:val="28"/>
        </w:rPr>
        <w:t>与图</w:t>
      </w:r>
      <w:r w:rsidR="00510735">
        <w:rPr>
          <w:rFonts w:eastAsia="仿宋_GB2312"/>
          <w:color w:val="000000" w:themeColor="text1"/>
          <w:szCs w:val="28"/>
        </w:rPr>
        <w:t>5-1</w:t>
      </w:r>
      <w:r w:rsidR="00510735">
        <w:rPr>
          <w:rFonts w:eastAsia="仿宋_GB2312" w:hint="eastAsia"/>
          <w:color w:val="000000" w:themeColor="text1"/>
          <w:szCs w:val="28"/>
        </w:rPr>
        <w:t>2</w:t>
      </w:r>
      <w:r w:rsidRPr="00FA28EE">
        <w:rPr>
          <w:rFonts w:eastAsia="仿宋_GB2312"/>
          <w:color w:val="000000" w:themeColor="text1"/>
          <w:szCs w:val="28"/>
        </w:rPr>
        <w:t>分别给出了长期机组组合与短期机组组合相结合的场景下，不同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价格水平对应的系统</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w:t>
      </w:r>
      <w:r w:rsidRPr="00FA28EE">
        <w:rPr>
          <w:rFonts w:eastAsia="仿宋_GB2312"/>
          <w:b/>
          <w:color w:val="000000" w:themeColor="text1"/>
          <w:szCs w:val="28"/>
        </w:rPr>
        <w:t>可见，随着</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价格的上升，系统</w:t>
      </w:r>
      <w:proofErr w:type="gramStart"/>
      <w:r w:rsidRPr="00FA28EE">
        <w:rPr>
          <w:rFonts w:eastAsia="仿宋_GB2312"/>
          <w:b/>
          <w:color w:val="000000" w:themeColor="text1"/>
          <w:szCs w:val="28"/>
        </w:rPr>
        <w:t>弃风比例</w:t>
      </w:r>
      <w:proofErr w:type="gramEnd"/>
      <w:r w:rsidRPr="00FA28EE">
        <w:rPr>
          <w:rFonts w:eastAsia="仿宋_GB2312"/>
          <w:b/>
          <w:color w:val="000000" w:themeColor="text1"/>
          <w:szCs w:val="28"/>
        </w:rPr>
        <w:t>和</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排放量降低，体现了较高</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价格水平对提高系统风电利用率以及降低</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排放量的促进作用，但总体来看，</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价格水平的影响不大。</w:t>
      </w:r>
      <w:r w:rsidRPr="00FA28EE">
        <w:rPr>
          <w:rFonts w:eastAsia="仿宋_GB2312"/>
          <w:color w:val="000000" w:themeColor="text1"/>
          <w:szCs w:val="28"/>
        </w:rPr>
        <w:t>这主要与两方面原因有关，一方面，风电发电边际成本为</w:t>
      </w:r>
      <w:r w:rsidRPr="00FA28EE">
        <w:rPr>
          <w:rFonts w:eastAsia="仿宋_GB2312"/>
          <w:color w:val="000000" w:themeColor="text1"/>
          <w:szCs w:val="28"/>
        </w:rPr>
        <w:t>0</w:t>
      </w:r>
      <w:r w:rsidRPr="00FA28EE">
        <w:rPr>
          <w:rFonts w:eastAsia="仿宋_GB2312"/>
          <w:color w:val="000000" w:themeColor="text1"/>
          <w:szCs w:val="28"/>
        </w:rPr>
        <w:t>，相比于燃煤发电机组，在制定发电计划时具有自然的发电优先权，受</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价格影响不大；另一方面，系统燃煤机组的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排放水平固定，且基本相近，</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价格水平的调整对燃煤机组的发电序位和出力计划影响程度也十分有限。</w:t>
      </w:r>
      <w:r w:rsidRPr="00FA28EE">
        <w:rPr>
          <w:rFonts w:eastAsia="仿宋_GB2312"/>
          <w:b/>
          <w:color w:val="000000" w:themeColor="text1"/>
          <w:szCs w:val="28"/>
        </w:rPr>
        <w:t>若系统常规发电机组的</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排放水平差别较大，如燃煤机组和燃气机组，则</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价格水平的变化将对这些机组的发电序位产生较大影响，从而对系统风</w:t>
      </w:r>
      <w:proofErr w:type="gramStart"/>
      <w:r w:rsidRPr="00FA28EE">
        <w:rPr>
          <w:rFonts w:eastAsia="仿宋_GB2312"/>
          <w:b/>
          <w:color w:val="000000" w:themeColor="text1"/>
          <w:szCs w:val="28"/>
        </w:rPr>
        <w:t>电利用</w:t>
      </w:r>
      <w:proofErr w:type="gramEnd"/>
      <w:r w:rsidRPr="00FA28EE">
        <w:rPr>
          <w:rFonts w:eastAsia="仿宋_GB2312"/>
          <w:b/>
          <w:color w:val="000000" w:themeColor="text1"/>
          <w:szCs w:val="28"/>
        </w:rPr>
        <w:t>和</w:t>
      </w:r>
      <w:r w:rsidRPr="00FA28EE">
        <w:rPr>
          <w:rFonts w:eastAsia="仿宋_GB2312"/>
          <w:b/>
          <w:color w:val="000000" w:themeColor="text1"/>
          <w:szCs w:val="28"/>
        </w:rPr>
        <w:t>CO</w:t>
      </w:r>
      <w:r w:rsidRPr="00FA28EE">
        <w:rPr>
          <w:rFonts w:eastAsia="仿宋_GB2312"/>
          <w:b/>
          <w:color w:val="000000" w:themeColor="text1"/>
          <w:szCs w:val="28"/>
          <w:vertAlign w:val="subscript"/>
        </w:rPr>
        <w:t>2</w:t>
      </w:r>
      <w:r w:rsidRPr="00FA28EE">
        <w:rPr>
          <w:rFonts w:eastAsia="仿宋_GB2312"/>
          <w:b/>
          <w:color w:val="000000" w:themeColor="text1"/>
          <w:szCs w:val="28"/>
        </w:rPr>
        <w:t>排放量产生较大影响</w:t>
      </w:r>
      <w:r w:rsidRPr="00FA28EE">
        <w:rPr>
          <w:rFonts w:eastAsia="仿宋_GB2312"/>
          <w:color w:val="000000" w:themeColor="text1"/>
          <w:szCs w:val="28"/>
        </w:rPr>
        <w:t>。</w:t>
      </w:r>
    </w:p>
    <w:p w:rsidR="008850E9" w:rsidRPr="00FA28EE" w:rsidRDefault="00C53AF8" w:rsidP="008850E9">
      <w:pPr>
        <w:jc w:val="center"/>
        <w:rPr>
          <w:noProof/>
          <w:color w:val="000000" w:themeColor="text1"/>
        </w:rPr>
      </w:pPr>
      <w:r w:rsidRPr="00FA28EE">
        <w:rPr>
          <w:noProof/>
          <w:color w:val="000000" w:themeColor="text1"/>
        </w:rPr>
        <w:lastRenderedPageBreak/>
        <w:drawing>
          <wp:inline distT="0" distB="0" distL="0" distR="0" wp14:anchorId="005CE98C" wp14:editId="07785BCE">
            <wp:extent cx="4143375" cy="2480270"/>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48187" cy="2483151"/>
                    </a:xfrm>
                    <a:prstGeom prst="rect">
                      <a:avLst/>
                    </a:prstGeom>
                    <a:noFill/>
                    <a:ln>
                      <a:noFill/>
                    </a:ln>
                    <a:effectLst/>
                    <a:extLst/>
                  </pic:spPr>
                </pic:pic>
              </a:graphicData>
            </a:graphic>
          </wp:inline>
        </w:drawing>
      </w:r>
    </w:p>
    <w:p w:rsidR="008850E9" w:rsidRPr="00FA28EE" w:rsidRDefault="008850E9" w:rsidP="008850E9">
      <w:pPr>
        <w:jc w:val="center"/>
        <w:rPr>
          <w:rFonts w:eastAsia="仿宋_GB2312"/>
          <w:color w:val="000000" w:themeColor="text1"/>
          <w:szCs w:val="28"/>
        </w:rPr>
      </w:pPr>
      <w:r w:rsidRPr="00FA28EE">
        <w:rPr>
          <w:rFonts w:eastAsia="黑体"/>
          <w:color w:val="000000" w:themeColor="text1"/>
          <w:sz w:val="24"/>
          <w:szCs w:val="24"/>
        </w:rPr>
        <w:t>图</w:t>
      </w:r>
      <w:r w:rsidR="00510735">
        <w:rPr>
          <w:rFonts w:eastAsia="黑体"/>
          <w:color w:val="000000" w:themeColor="text1"/>
          <w:sz w:val="24"/>
          <w:szCs w:val="24"/>
        </w:rPr>
        <w:t>5-1</w:t>
      </w:r>
      <w:r w:rsidR="00510735">
        <w:rPr>
          <w:rFonts w:eastAsia="黑体" w:hint="eastAsia"/>
          <w:color w:val="000000" w:themeColor="text1"/>
          <w:sz w:val="24"/>
          <w:szCs w:val="24"/>
        </w:rPr>
        <w:t>1</w:t>
      </w:r>
      <w:r w:rsidRPr="00FA28EE">
        <w:rPr>
          <w:rFonts w:eastAsia="黑体"/>
          <w:color w:val="000000" w:themeColor="text1"/>
          <w:sz w:val="24"/>
          <w:szCs w:val="24"/>
        </w:rPr>
        <w:t xml:space="preserve"> </w:t>
      </w:r>
      <w:r w:rsidRPr="00FA28EE">
        <w:rPr>
          <w:rFonts w:eastAsia="黑体"/>
          <w:color w:val="000000" w:themeColor="text1"/>
          <w:sz w:val="24"/>
          <w:szCs w:val="24"/>
        </w:rPr>
        <w:t>不同</w:t>
      </w:r>
      <w:r w:rsidRPr="00FA28EE">
        <w:rPr>
          <w:rFonts w:eastAsia="黑体"/>
          <w:color w:val="000000" w:themeColor="text1"/>
          <w:sz w:val="24"/>
          <w:szCs w:val="24"/>
        </w:rPr>
        <w:t>CO</w:t>
      </w:r>
      <w:r w:rsidRPr="00FA28EE">
        <w:rPr>
          <w:rFonts w:eastAsia="黑体"/>
          <w:color w:val="000000" w:themeColor="text1"/>
          <w:sz w:val="24"/>
          <w:szCs w:val="24"/>
          <w:vertAlign w:val="subscript"/>
        </w:rPr>
        <w:t>2</w:t>
      </w:r>
      <w:r w:rsidRPr="00FA28EE">
        <w:rPr>
          <w:rFonts w:eastAsia="黑体"/>
          <w:color w:val="000000" w:themeColor="text1"/>
          <w:sz w:val="24"/>
          <w:szCs w:val="24"/>
        </w:rPr>
        <w:t>价格水平下</w:t>
      </w:r>
      <w:proofErr w:type="gramStart"/>
      <w:r w:rsidRPr="00FA28EE">
        <w:rPr>
          <w:rFonts w:eastAsia="黑体"/>
          <w:color w:val="000000" w:themeColor="text1"/>
          <w:sz w:val="24"/>
          <w:szCs w:val="24"/>
        </w:rPr>
        <w:t>系统弃风比例</w:t>
      </w:r>
      <w:proofErr w:type="gramEnd"/>
      <w:r w:rsidRPr="00FA28EE">
        <w:rPr>
          <w:rFonts w:eastAsia="黑体"/>
          <w:color w:val="000000" w:themeColor="text1"/>
          <w:sz w:val="24"/>
          <w:szCs w:val="24"/>
        </w:rPr>
        <w:t>（长期机组组合与短期机组组合相结合）</w:t>
      </w:r>
    </w:p>
    <w:p w:rsidR="008850E9" w:rsidRPr="00FA28EE" w:rsidRDefault="00C53AF8" w:rsidP="008850E9">
      <w:pPr>
        <w:jc w:val="center"/>
        <w:rPr>
          <w:noProof/>
          <w:color w:val="000000" w:themeColor="text1"/>
        </w:rPr>
      </w:pPr>
      <w:r w:rsidRPr="00FA28EE">
        <w:rPr>
          <w:noProof/>
          <w:color w:val="000000" w:themeColor="text1"/>
        </w:rPr>
        <w:drawing>
          <wp:inline distT="0" distB="0" distL="0" distR="0" wp14:anchorId="680EA587" wp14:editId="14F1165F">
            <wp:extent cx="4580284" cy="2047875"/>
            <wp:effectExtent l="0" t="0" r="0" b="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91945" cy="2053088"/>
                    </a:xfrm>
                    <a:prstGeom prst="rect">
                      <a:avLst/>
                    </a:prstGeom>
                    <a:noFill/>
                    <a:ln>
                      <a:noFill/>
                    </a:ln>
                    <a:effectLst/>
                    <a:extLst/>
                  </pic:spPr>
                </pic:pic>
              </a:graphicData>
            </a:graphic>
          </wp:inline>
        </w:drawing>
      </w:r>
    </w:p>
    <w:p w:rsidR="008850E9" w:rsidRPr="00FA28EE" w:rsidRDefault="008850E9" w:rsidP="008850E9">
      <w:pPr>
        <w:jc w:val="center"/>
        <w:rPr>
          <w:color w:val="000000" w:themeColor="text1"/>
        </w:rPr>
      </w:pPr>
      <w:r w:rsidRPr="00FA28EE">
        <w:rPr>
          <w:rFonts w:eastAsia="黑体"/>
          <w:color w:val="000000" w:themeColor="text1"/>
          <w:sz w:val="24"/>
          <w:szCs w:val="24"/>
        </w:rPr>
        <w:t>图</w:t>
      </w:r>
      <w:r w:rsidR="00510735">
        <w:rPr>
          <w:rFonts w:eastAsia="黑体"/>
          <w:color w:val="000000" w:themeColor="text1"/>
          <w:sz w:val="24"/>
          <w:szCs w:val="24"/>
        </w:rPr>
        <w:t>5-1</w:t>
      </w:r>
      <w:r w:rsidR="00510735">
        <w:rPr>
          <w:rFonts w:eastAsia="黑体" w:hint="eastAsia"/>
          <w:color w:val="000000" w:themeColor="text1"/>
          <w:sz w:val="24"/>
          <w:szCs w:val="24"/>
        </w:rPr>
        <w:t>2</w:t>
      </w:r>
      <w:r w:rsidRPr="00FA28EE">
        <w:rPr>
          <w:rFonts w:eastAsia="黑体"/>
          <w:color w:val="000000" w:themeColor="text1"/>
          <w:sz w:val="24"/>
          <w:szCs w:val="24"/>
        </w:rPr>
        <w:t xml:space="preserve"> </w:t>
      </w:r>
      <w:r w:rsidRPr="00FA28EE">
        <w:rPr>
          <w:rFonts w:eastAsia="黑体"/>
          <w:color w:val="000000" w:themeColor="text1"/>
          <w:sz w:val="24"/>
          <w:szCs w:val="24"/>
        </w:rPr>
        <w:t>不同</w:t>
      </w:r>
      <w:r w:rsidRPr="00FA28EE">
        <w:rPr>
          <w:rFonts w:eastAsia="黑体"/>
          <w:color w:val="000000" w:themeColor="text1"/>
          <w:sz w:val="24"/>
          <w:szCs w:val="24"/>
        </w:rPr>
        <w:t>CO</w:t>
      </w:r>
      <w:r w:rsidRPr="00FA28EE">
        <w:rPr>
          <w:rFonts w:eastAsia="黑体"/>
          <w:color w:val="000000" w:themeColor="text1"/>
          <w:sz w:val="24"/>
          <w:szCs w:val="24"/>
          <w:vertAlign w:val="subscript"/>
        </w:rPr>
        <w:t>2</w:t>
      </w:r>
      <w:r w:rsidRPr="00FA28EE">
        <w:rPr>
          <w:rFonts w:eastAsia="黑体"/>
          <w:color w:val="000000" w:themeColor="text1"/>
          <w:sz w:val="24"/>
          <w:szCs w:val="24"/>
        </w:rPr>
        <w:t>价格水平下系统</w:t>
      </w:r>
      <w:r w:rsidRPr="00FA28EE">
        <w:rPr>
          <w:rFonts w:eastAsia="黑体"/>
          <w:color w:val="000000" w:themeColor="text1"/>
          <w:sz w:val="24"/>
          <w:szCs w:val="24"/>
        </w:rPr>
        <w:t>CO2</w:t>
      </w:r>
      <w:r w:rsidRPr="00FA28EE">
        <w:rPr>
          <w:rFonts w:eastAsia="黑体"/>
          <w:color w:val="000000" w:themeColor="text1"/>
          <w:sz w:val="24"/>
          <w:szCs w:val="24"/>
        </w:rPr>
        <w:t>排放量（长期机组组合与短期机组组合相结合）</w:t>
      </w:r>
    </w:p>
    <w:p w:rsidR="008850E9" w:rsidRPr="00FA28EE" w:rsidRDefault="008850E9" w:rsidP="008850E9">
      <w:pPr>
        <w:pStyle w:val="2"/>
        <w:keepNext w:val="0"/>
        <w:spacing w:before="100" w:beforeAutospacing="1" w:after="100" w:afterAutospacing="1" w:line="240" w:lineRule="auto"/>
        <w:rPr>
          <w:rFonts w:ascii="Times New Roman" w:hAnsi="Times New Roman"/>
          <w:b w:val="0"/>
          <w:color w:val="000000" w:themeColor="text1"/>
          <w:sz w:val="28"/>
        </w:rPr>
      </w:pPr>
      <w:bookmarkStart w:id="43" w:name="_Toc370221354"/>
      <w:r w:rsidRPr="00FA28EE">
        <w:rPr>
          <w:rFonts w:ascii="Times New Roman" w:hAnsi="Times New Roman"/>
          <w:b w:val="0"/>
          <w:color w:val="000000" w:themeColor="text1"/>
          <w:sz w:val="28"/>
        </w:rPr>
        <w:t>5.</w:t>
      </w:r>
      <w:r w:rsidR="005B3D45" w:rsidRPr="00FA28EE">
        <w:rPr>
          <w:rFonts w:ascii="Times New Roman" w:hAnsi="Times New Roman"/>
          <w:b w:val="0"/>
          <w:color w:val="000000" w:themeColor="text1"/>
          <w:sz w:val="28"/>
        </w:rPr>
        <w:t>4</w:t>
      </w:r>
      <w:r w:rsidRPr="00FA28EE">
        <w:rPr>
          <w:rFonts w:ascii="Times New Roman" w:hAnsi="Times New Roman"/>
          <w:b w:val="0"/>
          <w:color w:val="000000" w:themeColor="text1"/>
          <w:sz w:val="28"/>
        </w:rPr>
        <w:t xml:space="preserve"> </w:t>
      </w:r>
      <w:r w:rsidRPr="00FA28EE">
        <w:rPr>
          <w:rFonts w:ascii="Times New Roman" w:hAnsi="Times New Roman"/>
          <w:b w:val="0"/>
          <w:color w:val="000000" w:themeColor="text1"/>
          <w:sz w:val="28"/>
        </w:rPr>
        <w:t>实证分析小结</w:t>
      </w:r>
      <w:bookmarkEnd w:id="43"/>
    </w:p>
    <w:p w:rsidR="005B3D45" w:rsidRPr="00FA28EE" w:rsidRDefault="005B3D45" w:rsidP="005B3D4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以上案例场景分析对比了不同机组组合策略、不同风电装机容量以及不同</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价格水平对系统运行的影响。通过以上案例分析，可以得到基本结论如下：</w:t>
      </w:r>
    </w:p>
    <w:p w:rsidR="005B3D45" w:rsidRPr="00FA28EE" w:rsidRDefault="005B3D45" w:rsidP="005B3D4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1</w:t>
      </w:r>
      <w:r w:rsidRPr="00FA28EE">
        <w:rPr>
          <w:rFonts w:eastAsia="仿宋_GB2312"/>
          <w:color w:val="000000" w:themeColor="text1"/>
          <w:szCs w:val="28"/>
        </w:rPr>
        <w:t>）基于风电功率预测将风电纳入发电计划，并且考虑燃煤机组启停特点，在更长的时间尺度内制定发电计划（如一周），可以提高</w:t>
      </w:r>
      <w:r w:rsidRPr="00FA28EE">
        <w:rPr>
          <w:rFonts w:eastAsia="仿宋_GB2312"/>
          <w:color w:val="000000" w:themeColor="text1"/>
          <w:szCs w:val="28"/>
        </w:rPr>
        <w:lastRenderedPageBreak/>
        <w:t>系统风电接纳能力。</w:t>
      </w:r>
    </w:p>
    <w:p w:rsidR="005B3D45" w:rsidRPr="00FA28EE" w:rsidRDefault="005B3D45" w:rsidP="005B3D45">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2</w:t>
      </w:r>
      <w:r w:rsidRPr="00FA28EE">
        <w:rPr>
          <w:rFonts w:eastAsia="仿宋_GB2312"/>
          <w:color w:val="000000" w:themeColor="text1"/>
          <w:szCs w:val="28"/>
        </w:rPr>
        <w:t>）当系统风电装机容量较高时，由于风电功率预测的不确定性，仅采用长期机组组合策略（如周计划）制定发电计划时可能导致系统出现少量切负荷。若在长期机组组合发电计划（如周计划）的基础上，根据最新的日风电功率预测信息，滚动修正发电计划，则将有效提高系统运行的可靠性。</w:t>
      </w:r>
    </w:p>
    <w:p w:rsidR="00C53AF8" w:rsidRPr="00FA28EE" w:rsidRDefault="005B3D45" w:rsidP="00C53AF8">
      <w:pPr>
        <w:spacing w:before="0" w:after="0" w:line="560" w:lineRule="exact"/>
        <w:ind w:firstLineChars="200" w:firstLine="560"/>
        <w:rPr>
          <w:rFonts w:eastAsia="仿宋_GB2312"/>
          <w:color w:val="000000" w:themeColor="text1"/>
          <w:szCs w:val="28"/>
        </w:rPr>
      </w:pPr>
      <w:r w:rsidRPr="00FA28EE">
        <w:rPr>
          <w:rFonts w:eastAsia="仿宋_GB2312"/>
          <w:color w:val="000000" w:themeColor="text1"/>
          <w:szCs w:val="28"/>
        </w:rPr>
        <w:t>3</w:t>
      </w:r>
      <w:r w:rsidRPr="00FA28EE">
        <w:rPr>
          <w:rFonts w:eastAsia="仿宋_GB2312"/>
          <w:color w:val="000000" w:themeColor="text1"/>
          <w:szCs w:val="28"/>
        </w:rPr>
        <w:t>）随着系统风电装机比例的增加，在不采取其他措施的情况下，系统</w:t>
      </w:r>
      <w:proofErr w:type="gramStart"/>
      <w:r w:rsidRPr="00FA28EE">
        <w:rPr>
          <w:rFonts w:eastAsia="仿宋_GB2312"/>
          <w:color w:val="000000" w:themeColor="text1"/>
          <w:szCs w:val="28"/>
        </w:rPr>
        <w:t>弃风比例</w:t>
      </w:r>
      <w:proofErr w:type="gramEnd"/>
      <w:r w:rsidRPr="00FA28EE">
        <w:rPr>
          <w:rFonts w:eastAsia="仿宋_GB2312"/>
          <w:color w:val="000000" w:themeColor="text1"/>
          <w:szCs w:val="28"/>
        </w:rPr>
        <w:t>增加，但由于风电替代更多的燃煤机组发电，系统</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排放量降低。</w:t>
      </w:r>
    </w:p>
    <w:p w:rsidR="00623A22" w:rsidRPr="00FA28EE" w:rsidRDefault="005B3D45" w:rsidP="00C53AF8">
      <w:pPr>
        <w:spacing w:before="0" w:after="0" w:line="560" w:lineRule="exact"/>
        <w:ind w:firstLineChars="200" w:firstLine="560"/>
        <w:rPr>
          <w:rFonts w:eastAsia="仿宋_GB2312"/>
          <w:color w:val="000000" w:themeColor="text1"/>
          <w:szCs w:val="28"/>
        </w:rPr>
        <w:sectPr w:rsidR="00623A22" w:rsidRPr="00FA28EE">
          <w:pgSz w:w="11906" w:h="16838"/>
          <w:pgMar w:top="1440" w:right="1800" w:bottom="1440" w:left="1800" w:header="851" w:footer="992" w:gutter="0"/>
          <w:cols w:space="425"/>
          <w:docGrid w:type="lines" w:linePitch="312"/>
        </w:sectPr>
      </w:pPr>
      <w:r w:rsidRPr="00FA28EE">
        <w:rPr>
          <w:rFonts w:eastAsia="仿宋_GB2312"/>
          <w:color w:val="000000" w:themeColor="text1"/>
          <w:szCs w:val="28"/>
        </w:rPr>
        <w:t>4</w:t>
      </w:r>
      <w:r w:rsidRPr="00FA28EE">
        <w:rPr>
          <w:rFonts w:eastAsia="仿宋_GB2312"/>
          <w:color w:val="000000" w:themeColor="text1"/>
          <w:szCs w:val="28"/>
        </w:rPr>
        <w:t>）较高的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价格水平对提高系统风电利用率和降低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排放量有促进作用，但在系统常规机组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排放系数相近的情况，机组发电序位和出力计划受</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价格水平的影响不大，因此</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价格水平对提高系统风电利用率和降低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排放量的作用有限。若系统常规机组</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排放系数有较大差别，如燃煤机组和燃气机组，则</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价格水平对系统风电利用率与</w:t>
      </w:r>
      <w:r w:rsidRPr="00FA28EE">
        <w:rPr>
          <w:rFonts w:eastAsia="仿宋_GB2312"/>
          <w:color w:val="000000" w:themeColor="text1"/>
          <w:szCs w:val="28"/>
        </w:rPr>
        <w:t>CO</w:t>
      </w:r>
      <w:r w:rsidRPr="00FA28EE">
        <w:rPr>
          <w:rFonts w:eastAsia="仿宋_GB2312"/>
          <w:color w:val="000000" w:themeColor="text1"/>
          <w:szCs w:val="28"/>
          <w:vertAlign w:val="subscript"/>
        </w:rPr>
        <w:t>2</w:t>
      </w:r>
      <w:r w:rsidRPr="00FA28EE">
        <w:rPr>
          <w:rFonts w:eastAsia="仿宋_GB2312"/>
          <w:color w:val="000000" w:themeColor="text1"/>
          <w:szCs w:val="28"/>
        </w:rPr>
        <w:t>排放量的影响将更加显著。</w:t>
      </w:r>
    </w:p>
    <w:p w:rsidR="006D7653" w:rsidRPr="00FA28EE" w:rsidRDefault="006D7653" w:rsidP="006D7653">
      <w:pPr>
        <w:pStyle w:val="1"/>
        <w:keepNext w:val="0"/>
        <w:spacing w:before="120" w:after="120" w:line="240" w:lineRule="auto"/>
        <w:jc w:val="both"/>
        <w:rPr>
          <w:rFonts w:eastAsia="黑体"/>
          <w:b w:val="0"/>
          <w:color w:val="000000" w:themeColor="text1"/>
          <w:szCs w:val="44"/>
          <w:lang w:val="x-none"/>
        </w:rPr>
      </w:pPr>
      <w:bookmarkStart w:id="44" w:name="_Toc233704824"/>
      <w:bookmarkStart w:id="45" w:name="_Toc370221355"/>
      <w:r w:rsidRPr="00FA28EE">
        <w:rPr>
          <w:rFonts w:eastAsia="黑体"/>
          <w:b w:val="0"/>
          <w:color w:val="000000" w:themeColor="text1"/>
          <w:szCs w:val="44"/>
          <w:lang w:val="x-none"/>
        </w:rPr>
        <w:lastRenderedPageBreak/>
        <w:t>6</w:t>
      </w:r>
      <w:r w:rsidRPr="00FA28EE">
        <w:rPr>
          <w:rFonts w:eastAsia="黑体"/>
          <w:b w:val="0"/>
          <w:color w:val="000000" w:themeColor="text1"/>
          <w:szCs w:val="44"/>
          <w:lang w:val="x-none"/>
        </w:rPr>
        <w:t>．结论和建议</w:t>
      </w:r>
      <w:bookmarkEnd w:id="44"/>
      <w:bookmarkEnd w:id="45"/>
    </w:p>
    <w:p w:rsidR="005B3D45" w:rsidRPr="00FA28EE" w:rsidRDefault="005B3D45" w:rsidP="005B3D45">
      <w:pPr>
        <w:keepNext/>
        <w:keepLines/>
        <w:spacing w:before="100" w:beforeAutospacing="1" w:after="100" w:afterAutospacing="1"/>
        <w:ind w:left="575" w:hanging="575"/>
        <w:outlineLvl w:val="1"/>
        <w:rPr>
          <w:rFonts w:eastAsia="黑体"/>
          <w:bCs/>
          <w:color w:val="000000" w:themeColor="text1"/>
          <w:kern w:val="0"/>
          <w:sz w:val="30"/>
          <w:szCs w:val="32"/>
          <w:lang w:val="x-none"/>
        </w:rPr>
      </w:pPr>
      <w:bookmarkStart w:id="46" w:name="_Toc233704825"/>
      <w:bookmarkStart w:id="47" w:name="_Toc370221356"/>
      <w:r w:rsidRPr="00FA28EE">
        <w:rPr>
          <w:rFonts w:eastAsia="黑体"/>
          <w:bCs/>
          <w:color w:val="000000" w:themeColor="text1"/>
          <w:kern w:val="0"/>
          <w:sz w:val="30"/>
          <w:szCs w:val="32"/>
          <w:lang w:val="x-none"/>
        </w:rPr>
        <w:t xml:space="preserve">6.1 </w:t>
      </w:r>
      <w:r w:rsidRPr="00FA28EE">
        <w:rPr>
          <w:rFonts w:eastAsia="黑体"/>
          <w:bCs/>
          <w:color w:val="000000" w:themeColor="text1"/>
          <w:kern w:val="0"/>
          <w:sz w:val="30"/>
          <w:szCs w:val="32"/>
          <w:lang w:val="x-none"/>
        </w:rPr>
        <w:t>主要结论</w:t>
      </w:r>
      <w:bookmarkEnd w:id="46"/>
      <w:bookmarkEnd w:id="47"/>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w:t>
      </w:r>
      <w:r w:rsidRPr="00FA28EE">
        <w:rPr>
          <w:rFonts w:eastAsia="仿宋_GB2312"/>
          <w:color w:val="000000" w:themeColor="text1"/>
        </w:rPr>
        <w:t>1</w:t>
      </w:r>
      <w:r w:rsidRPr="00FA28EE">
        <w:rPr>
          <w:rFonts w:eastAsia="仿宋_GB2312"/>
          <w:color w:val="000000" w:themeColor="text1"/>
        </w:rPr>
        <w:t>）基于风电功率预测将风电纳入发电计划，并且考虑燃煤机组启停特点，在更长的时间尺度内制定发电计划，有利于可再生能源优先调度。</w:t>
      </w:r>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风电功率预测是将风电纳入调度运行的关键技术之一。由于我国调度模式、电源结构以及风电功率预测等特点，长期以来风电功率预测在促进</w:t>
      </w:r>
      <w:proofErr w:type="gramStart"/>
      <w:r w:rsidRPr="00FA28EE">
        <w:rPr>
          <w:rFonts w:eastAsia="仿宋_GB2312"/>
          <w:color w:val="000000" w:themeColor="text1"/>
        </w:rPr>
        <w:t>风电消纳</w:t>
      </w:r>
      <w:proofErr w:type="gramEnd"/>
      <w:r w:rsidRPr="00FA28EE">
        <w:rPr>
          <w:rFonts w:eastAsia="仿宋_GB2312"/>
          <w:color w:val="000000" w:themeColor="text1"/>
        </w:rPr>
        <w:t>中的有效性难以发挥。主要体现在：一是我国现有调度模式强调平衡各发电企业之间利益、各电厂或机组的计划电量按照同一省级电网内的平均发电小时数确定，不利于优先调度风电；二是我国电源结构以燃煤机组为主，机组启动时间长、启动成本高，客观上在较短时间难以修正燃煤机组开停机计划，因此一旦燃煤机组开停机方式确定，通过调整发电计划增加风</w:t>
      </w:r>
      <w:proofErr w:type="gramStart"/>
      <w:r w:rsidRPr="00FA28EE">
        <w:rPr>
          <w:rFonts w:eastAsia="仿宋_GB2312"/>
          <w:color w:val="000000" w:themeColor="text1"/>
        </w:rPr>
        <w:t>电消纳能力</w:t>
      </w:r>
      <w:proofErr w:type="gramEnd"/>
      <w:r w:rsidRPr="00FA28EE">
        <w:rPr>
          <w:rFonts w:eastAsia="仿宋_GB2312"/>
          <w:color w:val="000000" w:themeColor="text1"/>
        </w:rPr>
        <w:t>的空间十分有限；三是风电功率预测精度受天气预报精度影响较大，目前风电功率预测水平还普遍不高，基于较大含有较大误差的风电功率预测</w:t>
      </w:r>
      <w:proofErr w:type="gramStart"/>
      <w:r w:rsidRPr="00FA28EE">
        <w:rPr>
          <w:rFonts w:eastAsia="仿宋_GB2312"/>
          <w:color w:val="000000" w:themeColor="text1"/>
        </w:rPr>
        <w:t>值安排</w:t>
      </w:r>
      <w:proofErr w:type="gramEnd"/>
      <w:r w:rsidRPr="00FA28EE">
        <w:rPr>
          <w:rFonts w:eastAsia="仿宋_GB2312"/>
          <w:color w:val="000000" w:themeColor="text1"/>
        </w:rPr>
        <w:t>发电计划对系统运行安全稳定性有较大影响。考虑以上特点，课题突破现有强调各发电企业利益平衡的调度模式，将风电功率预测纳入长期机组组合模型，如一周，制定发电计划，在更长时间尺度内统筹风电出力与燃煤机组发电的协调性，研究结果表明其有利于促进可再生能源优先调度。</w:t>
      </w:r>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w:t>
      </w:r>
      <w:r w:rsidRPr="00FA28EE">
        <w:rPr>
          <w:rFonts w:eastAsia="仿宋_GB2312"/>
          <w:color w:val="000000" w:themeColor="text1"/>
        </w:rPr>
        <w:t>2</w:t>
      </w:r>
      <w:r w:rsidRPr="00FA28EE">
        <w:rPr>
          <w:rFonts w:eastAsia="仿宋_GB2312"/>
          <w:color w:val="000000" w:themeColor="text1"/>
        </w:rPr>
        <w:t>）在长期机组组合的基础上，根据</w:t>
      </w:r>
      <w:proofErr w:type="gramStart"/>
      <w:r w:rsidRPr="00FA28EE">
        <w:rPr>
          <w:rFonts w:eastAsia="仿宋_GB2312"/>
          <w:color w:val="000000" w:themeColor="text1"/>
        </w:rPr>
        <w:t>最</w:t>
      </w:r>
      <w:proofErr w:type="gramEnd"/>
      <w:r w:rsidRPr="00FA28EE">
        <w:rPr>
          <w:rFonts w:eastAsia="仿宋_GB2312"/>
          <w:color w:val="000000" w:themeColor="text1"/>
        </w:rPr>
        <w:t>新风电功率预测信息进行短期机组组合，滚动修正发电计划，在促进可再生能源优先调度的</w:t>
      </w:r>
      <w:r w:rsidRPr="00FA28EE">
        <w:rPr>
          <w:rFonts w:eastAsia="仿宋_GB2312"/>
          <w:color w:val="000000" w:themeColor="text1"/>
        </w:rPr>
        <w:lastRenderedPageBreak/>
        <w:t>同时，提高系统运行的可靠性。</w:t>
      </w:r>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由于风电功率预测精度有限，当系统风电装机容量较高时，风电功率预测误差将为系统带来较大的功率不平衡量，若仅采用长期机组组合策略制定发电计划，如制定燃煤</w:t>
      </w:r>
      <w:proofErr w:type="gramStart"/>
      <w:r w:rsidRPr="00FA28EE">
        <w:rPr>
          <w:rFonts w:eastAsia="仿宋_GB2312"/>
          <w:color w:val="000000" w:themeColor="text1"/>
        </w:rPr>
        <w:t>机组周</w:t>
      </w:r>
      <w:proofErr w:type="gramEnd"/>
      <w:r w:rsidRPr="00FA28EE">
        <w:rPr>
          <w:rFonts w:eastAsia="仿宋_GB2312"/>
          <w:color w:val="000000" w:themeColor="text1"/>
        </w:rPr>
        <w:t>开停机计划，可能导致因风电出力小于预期且系统旋转备用容量不足引起少量切负荷。若在长期机组组合发电计划（如周计划）的基础上，根据最新的风电功率预测信息，在更短的时间尺度内，如日，小时，滚动修正燃煤机组发电计划，则将有效提高系统运行的可靠性。</w:t>
      </w:r>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w:t>
      </w:r>
      <w:r w:rsidRPr="00FA28EE">
        <w:rPr>
          <w:rFonts w:eastAsia="仿宋_GB2312"/>
          <w:color w:val="000000" w:themeColor="text1"/>
        </w:rPr>
        <w:t>3</w:t>
      </w:r>
      <w:r w:rsidRPr="00FA28EE">
        <w:rPr>
          <w:rFonts w:eastAsia="仿宋_GB2312"/>
          <w:color w:val="000000" w:themeColor="text1"/>
        </w:rPr>
        <w:t>）较高的</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价格水平对提高系统风电利用率和降低</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排放量有促进作用。</w:t>
      </w:r>
    </w:p>
    <w:p w:rsidR="005B3D45" w:rsidRPr="00FA28EE" w:rsidRDefault="005B3D45" w:rsidP="005B3D45">
      <w:pPr>
        <w:spacing w:before="0" w:after="0" w:line="560" w:lineRule="exact"/>
        <w:ind w:firstLineChars="200" w:firstLine="560"/>
        <w:rPr>
          <w:rFonts w:eastAsia="仿宋_GB2312"/>
          <w:color w:val="000000" w:themeColor="text1"/>
        </w:rPr>
      </w:pP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价格水平是反映系统对环保需求的重要指标之一。</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价格水平越高，说明系统对环保需求程度越高，相应更加倾向于采用更加清洁环保的发电计划。综合采用系统燃料成本和环保成本最优制定发电计划时，较高的</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价格水平对提高系统风电利用率和降低</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排放量有促进作用。但在系统常规机组</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排放系数相近的情况下，机组发电序位和出力计划受</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价格水平的影响不大。若系统常规机组</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排放系数有较大差别，如燃煤机组和燃气机组，则</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价格水平对系统风电利用率与</w:t>
      </w:r>
      <w:r w:rsidRPr="00FA28EE">
        <w:rPr>
          <w:rFonts w:eastAsia="仿宋_GB2312"/>
          <w:color w:val="000000" w:themeColor="text1"/>
        </w:rPr>
        <w:t>CO</w:t>
      </w:r>
      <w:r w:rsidRPr="00FA28EE">
        <w:rPr>
          <w:rFonts w:eastAsia="仿宋_GB2312"/>
          <w:color w:val="000000" w:themeColor="text1"/>
          <w:vertAlign w:val="subscript"/>
        </w:rPr>
        <w:t>2</w:t>
      </w:r>
      <w:r w:rsidRPr="00FA28EE">
        <w:rPr>
          <w:rFonts w:eastAsia="仿宋_GB2312"/>
          <w:color w:val="000000" w:themeColor="text1"/>
        </w:rPr>
        <w:t>排放量的影响将更加显著。</w:t>
      </w:r>
    </w:p>
    <w:p w:rsidR="005B3D45" w:rsidRPr="00FA28EE" w:rsidRDefault="005B3D45" w:rsidP="005B3D45">
      <w:pPr>
        <w:keepNext/>
        <w:keepLines/>
        <w:spacing w:before="100" w:beforeAutospacing="1" w:after="100" w:afterAutospacing="1"/>
        <w:ind w:left="575" w:hanging="575"/>
        <w:outlineLvl w:val="1"/>
        <w:rPr>
          <w:rFonts w:eastAsia="黑体"/>
          <w:bCs/>
          <w:color w:val="000000" w:themeColor="text1"/>
          <w:sz w:val="30"/>
        </w:rPr>
      </w:pPr>
      <w:bookmarkStart w:id="48" w:name="_Toc233704826"/>
      <w:bookmarkStart w:id="49" w:name="_Toc370221357"/>
      <w:r w:rsidRPr="00FA28EE">
        <w:rPr>
          <w:rFonts w:eastAsia="黑体"/>
          <w:bCs/>
          <w:color w:val="000000" w:themeColor="text1"/>
          <w:sz w:val="30"/>
        </w:rPr>
        <w:t xml:space="preserve">6.2 </w:t>
      </w:r>
      <w:r w:rsidRPr="00FA28EE">
        <w:rPr>
          <w:rFonts w:eastAsia="黑体"/>
          <w:bCs/>
          <w:color w:val="000000" w:themeColor="text1"/>
          <w:sz w:val="30"/>
        </w:rPr>
        <w:t>主要建议</w:t>
      </w:r>
      <w:bookmarkEnd w:id="48"/>
      <w:bookmarkEnd w:id="49"/>
    </w:p>
    <w:p w:rsidR="005B3D45" w:rsidRPr="00FA28EE" w:rsidRDefault="005B3D45" w:rsidP="005B3D45">
      <w:pPr>
        <w:spacing w:before="0" w:after="0" w:line="560" w:lineRule="exact"/>
        <w:ind w:firstLineChars="200" w:firstLine="562"/>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1</w:t>
      </w:r>
      <w:r w:rsidRPr="00FA28EE">
        <w:rPr>
          <w:rFonts w:eastAsia="仿宋_GB2312"/>
          <w:b/>
          <w:color w:val="000000" w:themeColor="text1"/>
          <w:szCs w:val="28"/>
        </w:rPr>
        <w:t>）继续加强风电功率预测和计划申报、考核管理，</w:t>
      </w:r>
      <w:r w:rsidR="00AE67D1">
        <w:rPr>
          <w:rFonts w:eastAsia="仿宋_GB2312" w:hint="eastAsia"/>
          <w:b/>
          <w:color w:val="000000" w:themeColor="text1"/>
          <w:szCs w:val="28"/>
        </w:rPr>
        <w:t>丰富风电功率预测类型，</w:t>
      </w:r>
      <w:r w:rsidRPr="00FA28EE">
        <w:rPr>
          <w:rFonts w:eastAsia="仿宋_GB2312"/>
          <w:b/>
          <w:color w:val="000000" w:themeColor="text1"/>
          <w:szCs w:val="28"/>
        </w:rPr>
        <w:t>提高风电功率预测精度</w:t>
      </w:r>
    </w:p>
    <w:p w:rsidR="005B3D45" w:rsidRPr="00FA28EE" w:rsidRDefault="00AE67D1" w:rsidP="005B3D45">
      <w:pPr>
        <w:spacing w:before="0" w:after="0" w:line="560" w:lineRule="exact"/>
        <w:ind w:firstLineChars="200" w:firstLine="560"/>
        <w:rPr>
          <w:rFonts w:eastAsia="仿宋_GB2312"/>
          <w:color w:val="000000" w:themeColor="text1"/>
          <w:szCs w:val="28"/>
        </w:rPr>
      </w:pPr>
      <w:r>
        <w:rPr>
          <w:rFonts w:eastAsia="仿宋_GB2312" w:hint="eastAsia"/>
          <w:color w:val="000000" w:themeColor="text1"/>
          <w:szCs w:val="28"/>
        </w:rPr>
        <w:t>一是</w:t>
      </w:r>
      <w:r w:rsidR="005B3D45" w:rsidRPr="00FA28EE">
        <w:rPr>
          <w:rFonts w:eastAsia="仿宋_GB2312"/>
          <w:color w:val="000000" w:themeColor="text1"/>
          <w:szCs w:val="28"/>
        </w:rPr>
        <w:t>继续加强风电功率预测和发电计划申报管理，完善风电功率预测精度考核机制，</w:t>
      </w:r>
      <w:r w:rsidR="00101543">
        <w:rPr>
          <w:rFonts w:eastAsia="仿宋_GB2312" w:hint="eastAsia"/>
          <w:color w:val="000000" w:themeColor="text1"/>
          <w:szCs w:val="28"/>
        </w:rPr>
        <w:t>激励风电场持续提升风电功率</w:t>
      </w:r>
      <w:r w:rsidR="005B3D45" w:rsidRPr="00FA28EE">
        <w:rPr>
          <w:rFonts w:eastAsia="仿宋_GB2312"/>
          <w:color w:val="000000" w:themeColor="text1"/>
          <w:szCs w:val="28"/>
        </w:rPr>
        <w:t>预测准确度；</w:t>
      </w:r>
      <w:r>
        <w:rPr>
          <w:rFonts w:eastAsia="仿宋_GB2312" w:hint="eastAsia"/>
          <w:color w:val="000000" w:themeColor="text1"/>
          <w:szCs w:val="28"/>
        </w:rPr>
        <w:t>二是</w:t>
      </w:r>
      <w:r w:rsidR="00101543" w:rsidRPr="00FA28EE">
        <w:rPr>
          <w:rFonts w:eastAsia="仿宋_GB2312"/>
          <w:color w:val="000000" w:themeColor="text1"/>
          <w:szCs w:val="28"/>
        </w:rPr>
        <w:lastRenderedPageBreak/>
        <w:t>进一步完善和细化不同时间时间尺度风电功率预测管理</w:t>
      </w:r>
      <w:r w:rsidR="00101543">
        <w:rPr>
          <w:rFonts w:eastAsia="仿宋_GB2312" w:hint="eastAsia"/>
          <w:color w:val="000000" w:themeColor="text1"/>
          <w:szCs w:val="28"/>
        </w:rPr>
        <w:t>，</w:t>
      </w:r>
      <w:r w:rsidR="00434EDA">
        <w:rPr>
          <w:rFonts w:eastAsia="仿宋_GB2312" w:hint="eastAsia"/>
          <w:color w:val="000000" w:themeColor="text1"/>
          <w:szCs w:val="28"/>
        </w:rPr>
        <w:t>及时滚动更新风电功率预测，</w:t>
      </w:r>
      <w:r w:rsidR="00101543">
        <w:rPr>
          <w:rFonts w:eastAsia="仿宋_GB2312" w:hint="eastAsia"/>
          <w:color w:val="000000" w:themeColor="text1"/>
          <w:szCs w:val="28"/>
        </w:rPr>
        <w:t>适应</w:t>
      </w:r>
      <w:r w:rsidR="00101543" w:rsidRPr="00101543">
        <w:rPr>
          <w:rFonts w:eastAsia="仿宋_GB2312" w:hint="eastAsia"/>
          <w:color w:val="000000" w:themeColor="text1"/>
          <w:szCs w:val="28"/>
        </w:rPr>
        <w:t>不同时间尺度发电计划制定需求，</w:t>
      </w:r>
      <w:r w:rsidR="005B3D45" w:rsidRPr="00FA28EE">
        <w:rPr>
          <w:rFonts w:eastAsia="仿宋_GB2312"/>
          <w:color w:val="000000" w:themeColor="text1"/>
          <w:szCs w:val="28"/>
        </w:rPr>
        <w:t>；</w:t>
      </w:r>
      <w:r w:rsidR="00434EDA">
        <w:rPr>
          <w:rFonts w:eastAsia="仿宋_GB2312" w:hint="eastAsia"/>
          <w:color w:val="000000" w:themeColor="text1"/>
          <w:szCs w:val="28"/>
        </w:rPr>
        <w:t>三是</w:t>
      </w:r>
      <w:r w:rsidR="005B3D45" w:rsidRPr="00FA28EE">
        <w:rPr>
          <w:rFonts w:eastAsia="仿宋_GB2312"/>
          <w:color w:val="000000" w:themeColor="text1"/>
          <w:szCs w:val="28"/>
        </w:rPr>
        <w:t>加强对风电功率预测误差的统计分析，建立风电功率预测误差分析库，确定科学合理的风电功率预测偏差考核范围，并掌握风电功率预测的不确定性，</w:t>
      </w:r>
      <w:r w:rsidR="00434EDA">
        <w:rPr>
          <w:rFonts w:eastAsia="仿宋_GB2312" w:hint="eastAsia"/>
          <w:color w:val="000000" w:themeColor="text1"/>
          <w:szCs w:val="28"/>
        </w:rPr>
        <w:t>提供区间预测、概率预测等更加丰富的风电功率预测信息，</w:t>
      </w:r>
      <w:r w:rsidR="005B3D45" w:rsidRPr="00FA28EE">
        <w:rPr>
          <w:rFonts w:eastAsia="仿宋_GB2312"/>
          <w:color w:val="000000" w:themeColor="text1"/>
          <w:szCs w:val="28"/>
        </w:rPr>
        <w:t>为电网制定发电计划和调度运行提供依据。</w:t>
      </w:r>
    </w:p>
    <w:p w:rsidR="005B3D45" w:rsidRPr="00FA28EE" w:rsidRDefault="005B3D45" w:rsidP="005B3D45">
      <w:pPr>
        <w:spacing w:before="0" w:after="0" w:line="560" w:lineRule="exact"/>
        <w:ind w:firstLine="480"/>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2</w:t>
      </w:r>
      <w:r w:rsidRPr="00FA28EE">
        <w:rPr>
          <w:rFonts w:eastAsia="仿宋_GB2312"/>
          <w:b/>
          <w:color w:val="000000" w:themeColor="text1"/>
          <w:szCs w:val="28"/>
        </w:rPr>
        <w:t>）科学安排电网运行方式，加强调度计划管理</w:t>
      </w:r>
      <w:r w:rsidR="00AE67D1">
        <w:rPr>
          <w:rFonts w:eastAsia="仿宋_GB2312" w:hint="eastAsia"/>
          <w:b/>
          <w:color w:val="000000" w:themeColor="text1"/>
          <w:szCs w:val="28"/>
        </w:rPr>
        <w:t>以及风电功率预测对调度计划的支撑作用</w:t>
      </w:r>
    </w:p>
    <w:p w:rsidR="005B3D45" w:rsidRPr="00FA28EE" w:rsidRDefault="005B3D45" w:rsidP="005B3D45">
      <w:pPr>
        <w:spacing w:before="0" w:after="0" w:line="560" w:lineRule="exact"/>
        <w:ind w:firstLine="480"/>
        <w:rPr>
          <w:rFonts w:eastAsia="仿宋_GB2312"/>
          <w:color w:val="000000" w:themeColor="text1"/>
          <w:szCs w:val="28"/>
        </w:rPr>
      </w:pPr>
      <w:r w:rsidRPr="00FA28EE">
        <w:rPr>
          <w:rFonts w:eastAsia="仿宋_GB2312"/>
          <w:color w:val="000000" w:themeColor="text1"/>
          <w:szCs w:val="28"/>
        </w:rPr>
        <w:t>改进电网运行管理方式，优先调度风电，制定科学调度运行规则。一是探索新的发电调度模式，打破现有强调平衡各发电企业之间利益、各电厂或机组的计划电量按照同一省级电网内的平均发电小时数确定的调度模式，在保证电网运行安全可靠且</w:t>
      </w:r>
      <w:r w:rsidR="00101543">
        <w:rPr>
          <w:rFonts w:eastAsia="仿宋_GB2312"/>
          <w:color w:val="000000" w:themeColor="text1"/>
          <w:szCs w:val="28"/>
        </w:rPr>
        <w:t>促进各方最大积极性的基础上，优先调度风电；二是根据风电出力特点</w:t>
      </w:r>
      <w:r w:rsidR="00101543">
        <w:rPr>
          <w:rFonts w:eastAsia="仿宋_GB2312" w:hint="eastAsia"/>
          <w:color w:val="000000" w:themeColor="text1"/>
          <w:szCs w:val="28"/>
        </w:rPr>
        <w:t>以及滚动更新的风电功率预测信息，</w:t>
      </w:r>
      <w:r w:rsidRPr="00FA28EE">
        <w:rPr>
          <w:rFonts w:eastAsia="仿宋_GB2312"/>
          <w:color w:val="000000" w:themeColor="text1"/>
          <w:szCs w:val="28"/>
        </w:rPr>
        <w:t>统筹不同时间尺度发电计划管理，保证年度、月度、周、日、日内发电计划协调和逐步的精益化管理；</w:t>
      </w:r>
      <w:r w:rsidR="00101543">
        <w:rPr>
          <w:rFonts w:eastAsia="仿宋_GB2312" w:hint="eastAsia"/>
          <w:color w:val="000000" w:themeColor="text1"/>
          <w:szCs w:val="28"/>
        </w:rPr>
        <w:t>三</w:t>
      </w:r>
      <w:r w:rsidRPr="00FA28EE">
        <w:rPr>
          <w:rFonts w:eastAsia="仿宋_GB2312"/>
          <w:color w:val="000000" w:themeColor="text1"/>
          <w:szCs w:val="28"/>
        </w:rPr>
        <w:t>是加强常规机组调节特性和调节能力调查分析，充分发挥燃煤机组与波动的风电出力的协调能力，同时避免燃煤机组频繁启停调节，影响机组可靠性和电网运行的安全稳定。</w:t>
      </w:r>
    </w:p>
    <w:p w:rsidR="005B3D45" w:rsidRPr="00FA28EE" w:rsidRDefault="005B3D45" w:rsidP="005B3D45">
      <w:pPr>
        <w:spacing w:before="0" w:after="0" w:line="560" w:lineRule="exact"/>
        <w:ind w:firstLine="480"/>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3</w:t>
      </w:r>
      <w:r w:rsidRPr="00FA28EE">
        <w:rPr>
          <w:rFonts w:eastAsia="仿宋_GB2312"/>
          <w:b/>
          <w:color w:val="000000" w:themeColor="text1"/>
          <w:szCs w:val="28"/>
        </w:rPr>
        <w:t>）</w:t>
      </w:r>
      <w:r w:rsidR="002C465E" w:rsidRPr="00FA28EE">
        <w:rPr>
          <w:rFonts w:eastAsia="仿宋_GB2312"/>
          <w:b/>
          <w:color w:val="000000" w:themeColor="text1"/>
          <w:szCs w:val="28"/>
        </w:rPr>
        <w:t>优化电源结构，提高系统调峰能力</w:t>
      </w:r>
    </w:p>
    <w:p w:rsidR="005B3D45" w:rsidRPr="00FA28EE" w:rsidRDefault="005B3D45" w:rsidP="005B3D45">
      <w:pPr>
        <w:spacing w:before="0" w:after="0" w:line="560" w:lineRule="exact"/>
        <w:ind w:firstLine="480"/>
        <w:rPr>
          <w:rFonts w:eastAsia="仿宋_GB2312"/>
          <w:color w:val="000000" w:themeColor="text1"/>
          <w:szCs w:val="28"/>
        </w:rPr>
      </w:pPr>
      <w:r w:rsidRPr="00FA28EE">
        <w:rPr>
          <w:rFonts w:eastAsia="仿宋_GB2312"/>
          <w:color w:val="000000" w:themeColor="text1"/>
          <w:szCs w:val="28"/>
        </w:rPr>
        <w:t>增强常规电源灵活性是促进</w:t>
      </w:r>
      <w:proofErr w:type="gramStart"/>
      <w:r w:rsidRPr="00FA28EE">
        <w:rPr>
          <w:rFonts w:eastAsia="仿宋_GB2312"/>
          <w:color w:val="000000" w:themeColor="text1"/>
          <w:szCs w:val="28"/>
        </w:rPr>
        <w:t>风电消纳</w:t>
      </w:r>
      <w:proofErr w:type="gramEnd"/>
      <w:r w:rsidRPr="00FA28EE">
        <w:rPr>
          <w:rFonts w:eastAsia="仿宋_GB2312"/>
          <w:color w:val="000000" w:themeColor="text1"/>
          <w:szCs w:val="28"/>
        </w:rPr>
        <w:t>的重要技术手段之一。</w:t>
      </w:r>
      <w:r w:rsidR="002C465E" w:rsidRPr="00FA28EE">
        <w:rPr>
          <w:rFonts w:eastAsia="仿宋_GB2312"/>
          <w:color w:val="000000" w:themeColor="text1"/>
          <w:szCs w:val="28"/>
        </w:rPr>
        <w:t>例如挪威水电和丹麦的燃气机组很好的促进了丹麦的</w:t>
      </w:r>
      <w:proofErr w:type="gramStart"/>
      <w:r w:rsidR="002C465E" w:rsidRPr="00FA28EE">
        <w:rPr>
          <w:rFonts w:eastAsia="仿宋_GB2312"/>
          <w:color w:val="000000" w:themeColor="text1"/>
          <w:szCs w:val="28"/>
        </w:rPr>
        <w:t>风电消纳</w:t>
      </w:r>
      <w:proofErr w:type="gramEnd"/>
      <w:r w:rsidR="002C465E" w:rsidRPr="00FA28EE">
        <w:rPr>
          <w:rFonts w:eastAsia="仿宋_GB2312"/>
          <w:color w:val="000000" w:themeColor="text1"/>
          <w:szCs w:val="28"/>
        </w:rPr>
        <w:t>。建议优化各区域电力系统的电源结构和开发布局，合理安排抽水蓄能电站和燃气电站等调峰电源建设。例如，</w:t>
      </w:r>
      <w:r w:rsidRPr="00FA28EE">
        <w:rPr>
          <w:rFonts w:eastAsia="仿宋_GB2312"/>
          <w:color w:val="000000" w:themeColor="text1"/>
          <w:szCs w:val="28"/>
        </w:rPr>
        <w:t>随着我国经济社会的不断发展，环保意识和要求不断提高，能承受和适宜发展气电的地区范围也会不断扩</w:t>
      </w:r>
      <w:r w:rsidRPr="00FA28EE">
        <w:rPr>
          <w:rFonts w:eastAsia="仿宋_GB2312"/>
          <w:color w:val="000000" w:themeColor="text1"/>
          <w:szCs w:val="28"/>
        </w:rPr>
        <w:lastRenderedPageBreak/>
        <w:t>大，因地制宜、循序渐进地推进气电发展</w:t>
      </w:r>
      <w:r w:rsidR="002C465E" w:rsidRPr="00FA28EE">
        <w:rPr>
          <w:rFonts w:eastAsia="仿宋_GB2312"/>
          <w:color w:val="000000" w:themeColor="text1"/>
          <w:szCs w:val="28"/>
        </w:rPr>
        <w:t>，</w:t>
      </w:r>
      <w:r w:rsidRPr="00FA28EE">
        <w:rPr>
          <w:rFonts w:eastAsia="仿宋_GB2312"/>
          <w:color w:val="000000" w:themeColor="text1"/>
          <w:szCs w:val="28"/>
        </w:rPr>
        <w:t>在风电等间歇性能源丰富而调峰资源贫乏的地区，建设</w:t>
      </w:r>
      <w:r w:rsidRPr="00FA28EE">
        <w:rPr>
          <w:rFonts w:eastAsia="仿宋_GB2312"/>
          <w:color w:val="000000" w:themeColor="text1"/>
          <w:szCs w:val="28"/>
        </w:rPr>
        <w:t>“</w:t>
      </w:r>
      <w:r w:rsidRPr="00FA28EE">
        <w:rPr>
          <w:rFonts w:eastAsia="仿宋_GB2312"/>
          <w:color w:val="000000" w:themeColor="text1"/>
          <w:szCs w:val="28"/>
        </w:rPr>
        <w:t>风气互补</w:t>
      </w:r>
      <w:r w:rsidRPr="00FA28EE">
        <w:rPr>
          <w:rFonts w:eastAsia="仿宋_GB2312"/>
          <w:color w:val="000000" w:themeColor="text1"/>
          <w:szCs w:val="28"/>
        </w:rPr>
        <w:t>”</w:t>
      </w:r>
      <w:r w:rsidRPr="00FA28EE">
        <w:rPr>
          <w:rFonts w:eastAsia="仿宋_GB2312"/>
          <w:color w:val="000000" w:themeColor="text1"/>
          <w:szCs w:val="28"/>
        </w:rPr>
        <w:t>的清洁能源基地和稳定的电力供应基地，让风电场和燃气机组互相匹配，</w:t>
      </w:r>
      <w:r w:rsidR="002C465E" w:rsidRPr="00FA28EE">
        <w:rPr>
          <w:rFonts w:eastAsia="仿宋_GB2312"/>
          <w:color w:val="000000" w:themeColor="text1"/>
          <w:szCs w:val="28"/>
        </w:rPr>
        <w:t>可有效增强</w:t>
      </w:r>
      <w:proofErr w:type="gramStart"/>
      <w:r w:rsidR="002C465E" w:rsidRPr="00FA28EE">
        <w:rPr>
          <w:rFonts w:eastAsia="仿宋_GB2312"/>
          <w:color w:val="000000" w:themeColor="text1"/>
          <w:szCs w:val="28"/>
        </w:rPr>
        <w:t>风电消纳</w:t>
      </w:r>
      <w:proofErr w:type="gramEnd"/>
      <w:r w:rsidR="002C465E" w:rsidRPr="00FA28EE">
        <w:rPr>
          <w:rFonts w:eastAsia="仿宋_GB2312"/>
          <w:color w:val="000000" w:themeColor="text1"/>
          <w:szCs w:val="28"/>
        </w:rPr>
        <w:t>能力。</w:t>
      </w:r>
      <w:r w:rsidRPr="00FA28EE">
        <w:rPr>
          <w:rFonts w:eastAsia="仿宋_GB2312"/>
          <w:color w:val="000000" w:themeColor="text1"/>
          <w:szCs w:val="28"/>
        </w:rPr>
        <w:t>同时燃气机组清洁环保，有利于进一步推动我国能源结构向低碳清洁方向调整。</w:t>
      </w:r>
    </w:p>
    <w:p w:rsidR="005B3D45" w:rsidRPr="00FA28EE" w:rsidRDefault="005B3D45" w:rsidP="005B3D45">
      <w:pPr>
        <w:spacing w:before="0" w:after="0" w:line="560" w:lineRule="exact"/>
        <w:ind w:firstLine="480"/>
        <w:rPr>
          <w:rFonts w:eastAsia="仿宋_GB2312"/>
          <w:b/>
          <w:color w:val="000000" w:themeColor="text1"/>
          <w:szCs w:val="28"/>
        </w:rPr>
      </w:pPr>
      <w:r w:rsidRPr="00FA28EE">
        <w:rPr>
          <w:rFonts w:eastAsia="仿宋_GB2312"/>
          <w:b/>
          <w:color w:val="000000" w:themeColor="text1"/>
          <w:szCs w:val="28"/>
        </w:rPr>
        <w:t>（</w:t>
      </w:r>
      <w:r w:rsidRPr="00FA28EE">
        <w:rPr>
          <w:rFonts w:eastAsia="仿宋_GB2312"/>
          <w:b/>
          <w:color w:val="000000" w:themeColor="text1"/>
          <w:szCs w:val="28"/>
        </w:rPr>
        <w:t>4</w:t>
      </w:r>
      <w:r w:rsidRPr="00FA28EE">
        <w:rPr>
          <w:rFonts w:eastAsia="仿宋_GB2312"/>
          <w:b/>
          <w:color w:val="000000" w:themeColor="text1"/>
          <w:szCs w:val="28"/>
        </w:rPr>
        <w:t>）</w:t>
      </w:r>
      <w:r w:rsidR="00282243" w:rsidRPr="00FA28EE">
        <w:rPr>
          <w:rFonts w:eastAsia="仿宋_GB2312"/>
          <w:b/>
          <w:color w:val="000000" w:themeColor="text1"/>
          <w:szCs w:val="28"/>
        </w:rPr>
        <w:t>加强电力需求侧管理，增强</w:t>
      </w:r>
      <w:proofErr w:type="gramStart"/>
      <w:r w:rsidR="00282243" w:rsidRPr="00FA28EE">
        <w:rPr>
          <w:rFonts w:eastAsia="仿宋_GB2312"/>
          <w:b/>
          <w:color w:val="000000" w:themeColor="text1"/>
          <w:szCs w:val="28"/>
        </w:rPr>
        <w:t>风电消纳</w:t>
      </w:r>
      <w:proofErr w:type="gramEnd"/>
      <w:r w:rsidR="00282243" w:rsidRPr="00FA28EE">
        <w:rPr>
          <w:rFonts w:eastAsia="仿宋_GB2312"/>
          <w:b/>
          <w:color w:val="000000" w:themeColor="text1"/>
          <w:szCs w:val="28"/>
        </w:rPr>
        <w:t>能力</w:t>
      </w:r>
    </w:p>
    <w:p w:rsidR="00B1262A" w:rsidRPr="00FA28EE" w:rsidRDefault="00756FA4" w:rsidP="005B3D45">
      <w:pPr>
        <w:ind w:firstLineChars="200" w:firstLine="560"/>
        <w:rPr>
          <w:rFonts w:eastAsia="仿宋_GB2312"/>
          <w:color w:val="000000" w:themeColor="text1"/>
        </w:rPr>
      </w:pPr>
      <w:r w:rsidRPr="00FA28EE">
        <w:rPr>
          <w:rFonts w:eastAsia="仿宋_GB2312"/>
          <w:color w:val="000000" w:themeColor="text1"/>
          <w:szCs w:val="28"/>
        </w:rPr>
        <w:t>在北方风电富集地区，进一步推进风电供热试点，并选择适宜地区，探索开展工商企业用户参与电网调峰运行方式试点，建立局部地区风电与电力用户双向互动协调发用电运行机制。</w:t>
      </w:r>
      <w:r w:rsidR="002C465E" w:rsidRPr="00FA28EE">
        <w:rPr>
          <w:rFonts w:eastAsia="仿宋_GB2312"/>
          <w:color w:val="000000" w:themeColor="text1"/>
          <w:szCs w:val="28"/>
        </w:rPr>
        <w:t>合理安排农业排灌用电时间，促进用电低谷时段的风电利用。制定合理的峰谷电价、分时电价、直供电价等，保障</w:t>
      </w:r>
      <w:proofErr w:type="gramStart"/>
      <w:r w:rsidR="002C465E" w:rsidRPr="00FA28EE">
        <w:rPr>
          <w:rFonts w:eastAsia="仿宋_GB2312"/>
          <w:color w:val="000000" w:themeColor="text1"/>
          <w:szCs w:val="28"/>
        </w:rPr>
        <w:t>各类削峰</w:t>
      </w:r>
      <w:proofErr w:type="gramEnd"/>
      <w:r w:rsidR="002C465E" w:rsidRPr="00FA28EE">
        <w:rPr>
          <w:rFonts w:eastAsia="仿宋_GB2312"/>
          <w:color w:val="000000" w:themeColor="text1"/>
          <w:szCs w:val="28"/>
        </w:rPr>
        <w:t>填谷措施发挥作用。鼓励各省（区、市）根据自身实际情况，研究制定加强电力需求</w:t>
      </w:r>
      <w:proofErr w:type="gramStart"/>
      <w:r w:rsidR="002C465E" w:rsidRPr="00FA28EE">
        <w:rPr>
          <w:rFonts w:eastAsia="仿宋_GB2312"/>
          <w:color w:val="000000" w:themeColor="text1"/>
          <w:szCs w:val="28"/>
        </w:rPr>
        <w:t>侧管理</w:t>
      </w:r>
      <w:proofErr w:type="gramEnd"/>
      <w:r w:rsidR="002C465E" w:rsidRPr="00FA28EE">
        <w:rPr>
          <w:rFonts w:eastAsia="仿宋_GB2312"/>
          <w:color w:val="000000" w:themeColor="text1"/>
          <w:szCs w:val="28"/>
        </w:rPr>
        <w:t>的政策措施，积极开展电力用户的负荷管理试点示范工作。</w:t>
      </w:r>
    </w:p>
    <w:sectPr w:rsidR="00B1262A" w:rsidRPr="00FA28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52" w:rsidRDefault="00F63652" w:rsidP="0030525F">
      <w:pPr>
        <w:spacing w:before="0" w:after="0"/>
      </w:pPr>
      <w:r>
        <w:separator/>
      </w:r>
    </w:p>
  </w:endnote>
  <w:endnote w:type="continuationSeparator" w:id="0">
    <w:p w:rsidR="00F63652" w:rsidRDefault="00F63652" w:rsidP="003052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499490"/>
      <w:docPartObj>
        <w:docPartGallery w:val="Page Numbers (Bottom of Page)"/>
        <w:docPartUnique/>
      </w:docPartObj>
    </w:sdtPr>
    <w:sdtContent>
      <w:p w:rsidR="004B3A68" w:rsidRDefault="004B3A68">
        <w:pPr>
          <w:pStyle w:val="a8"/>
          <w:jc w:val="center"/>
        </w:pPr>
        <w:r>
          <w:fldChar w:fldCharType="begin"/>
        </w:r>
        <w:r>
          <w:instrText>PAGE   \* MERGEFORMAT</w:instrText>
        </w:r>
        <w:r>
          <w:fldChar w:fldCharType="separate"/>
        </w:r>
        <w:r w:rsidR="00B84104" w:rsidRPr="00B84104">
          <w:rPr>
            <w:noProof/>
            <w:lang w:val="zh-CN"/>
          </w:rPr>
          <w:t>73</w:t>
        </w:r>
        <w:r>
          <w:fldChar w:fldCharType="end"/>
        </w:r>
      </w:p>
    </w:sdtContent>
  </w:sdt>
  <w:p w:rsidR="004B3A68" w:rsidRDefault="004B3A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52" w:rsidRDefault="00F63652" w:rsidP="0030525F">
      <w:pPr>
        <w:spacing w:before="0" w:after="0"/>
      </w:pPr>
      <w:r>
        <w:separator/>
      </w:r>
    </w:p>
  </w:footnote>
  <w:footnote w:type="continuationSeparator" w:id="0">
    <w:p w:rsidR="00F63652" w:rsidRDefault="00F63652" w:rsidP="0030525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A68" w:rsidRDefault="004B3A68" w:rsidP="004B3A68">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5pt;height:.75pt;visibility:visible;mso-wrap-style:square" o:bullet="t">
        <v:imagedata r:id="rId1" o:title=""/>
      </v:shape>
    </w:pict>
  </w:numPicBullet>
  <w:abstractNum w:abstractNumId="0">
    <w:nsid w:val="00000011"/>
    <w:multiLevelType w:val="multilevel"/>
    <w:tmpl w:val="00000011"/>
    <w:lvl w:ilvl="0">
      <w:start w:val="1"/>
      <w:numFmt w:val="bullet"/>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1">
    <w:nsid w:val="04CB118D"/>
    <w:multiLevelType w:val="hybridMultilevel"/>
    <w:tmpl w:val="EA6019DE"/>
    <w:lvl w:ilvl="0" w:tplc="38AC80C0">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0D425241"/>
    <w:multiLevelType w:val="hybridMultilevel"/>
    <w:tmpl w:val="BF9EA8A4"/>
    <w:lvl w:ilvl="0" w:tplc="0384623A">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1A544B64"/>
    <w:multiLevelType w:val="hybridMultilevel"/>
    <w:tmpl w:val="DCA68014"/>
    <w:lvl w:ilvl="0" w:tplc="9DE00500">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nsid w:val="29943D3A"/>
    <w:multiLevelType w:val="hybridMultilevel"/>
    <w:tmpl w:val="09DA3CF6"/>
    <w:lvl w:ilvl="0" w:tplc="CF7E90BC">
      <w:start w:val="1"/>
      <w:numFmt w:val="decimal"/>
      <w:lvlText w:val="（%1）"/>
      <w:lvlJc w:val="left"/>
      <w:pPr>
        <w:ind w:left="1295" w:hanging="735"/>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5">
    <w:nsid w:val="3AF17ABD"/>
    <w:multiLevelType w:val="hybridMultilevel"/>
    <w:tmpl w:val="4EFA3476"/>
    <w:lvl w:ilvl="0" w:tplc="761EDC62">
      <w:start w:val="1"/>
      <w:numFmt w:val="decimal"/>
      <w:lvlText w:val="%1）"/>
      <w:lvlJc w:val="left"/>
      <w:pPr>
        <w:ind w:left="1535" w:hanging="975"/>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6">
    <w:nsid w:val="507E489F"/>
    <w:multiLevelType w:val="hybridMultilevel"/>
    <w:tmpl w:val="895E7FB6"/>
    <w:lvl w:ilvl="0" w:tplc="7972822E">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3161289"/>
    <w:multiLevelType w:val="hybridMultilevel"/>
    <w:tmpl w:val="4A7251C4"/>
    <w:lvl w:ilvl="0" w:tplc="517C6548">
      <w:start w:val="1"/>
      <w:numFmt w:val="decimal"/>
      <w:lvlText w:val="（%1）"/>
      <w:lvlJc w:val="left"/>
      <w:pPr>
        <w:ind w:left="735" w:hanging="735"/>
      </w:pPr>
      <w:rPr>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75FE64F9"/>
    <w:multiLevelType w:val="hybridMultilevel"/>
    <w:tmpl w:val="09DA3CF6"/>
    <w:lvl w:ilvl="0" w:tplc="CF7E90BC">
      <w:start w:val="1"/>
      <w:numFmt w:val="decimal"/>
      <w:lvlText w:val="（%1）"/>
      <w:lvlJc w:val="left"/>
      <w:pPr>
        <w:ind w:left="1295" w:hanging="735"/>
      </w:p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653"/>
    <w:rsid w:val="00025E4E"/>
    <w:rsid w:val="00035889"/>
    <w:rsid w:val="00074B79"/>
    <w:rsid w:val="00075E3F"/>
    <w:rsid w:val="0007664C"/>
    <w:rsid w:val="00096235"/>
    <w:rsid w:val="000C2AA8"/>
    <w:rsid w:val="000C4F1E"/>
    <w:rsid w:val="000D17E7"/>
    <w:rsid w:val="000D3159"/>
    <w:rsid w:val="000E45BE"/>
    <w:rsid w:val="000F5895"/>
    <w:rsid w:val="00101543"/>
    <w:rsid w:val="001128FA"/>
    <w:rsid w:val="00116232"/>
    <w:rsid w:val="00134335"/>
    <w:rsid w:val="0015487A"/>
    <w:rsid w:val="00173F31"/>
    <w:rsid w:val="00193EDD"/>
    <w:rsid w:val="001C5191"/>
    <w:rsid w:val="002053B1"/>
    <w:rsid w:val="0023041C"/>
    <w:rsid w:val="002408A7"/>
    <w:rsid w:val="00250CB2"/>
    <w:rsid w:val="00255290"/>
    <w:rsid w:val="00282243"/>
    <w:rsid w:val="002C465E"/>
    <w:rsid w:val="002C750E"/>
    <w:rsid w:val="002E4866"/>
    <w:rsid w:val="002E533C"/>
    <w:rsid w:val="0030525F"/>
    <w:rsid w:val="00326AAC"/>
    <w:rsid w:val="00326FDA"/>
    <w:rsid w:val="003278EC"/>
    <w:rsid w:val="00332A88"/>
    <w:rsid w:val="0033703F"/>
    <w:rsid w:val="00393074"/>
    <w:rsid w:val="00395B76"/>
    <w:rsid w:val="003B48BF"/>
    <w:rsid w:val="003E7FAD"/>
    <w:rsid w:val="003F2AD4"/>
    <w:rsid w:val="003F41E9"/>
    <w:rsid w:val="00434EDA"/>
    <w:rsid w:val="00436FDF"/>
    <w:rsid w:val="00441EA3"/>
    <w:rsid w:val="004420CF"/>
    <w:rsid w:val="004463A8"/>
    <w:rsid w:val="00480CFB"/>
    <w:rsid w:val="00494B93"/>
    <w:rsid w:val="004A4136"/>
    <w:rsid w:val="004B1F3B"/>
    <w:rsid w:val="004B3A68"/>
    <w:rsid w:val="004B71CF"/>
    <w:rsid w:val="00505B14"/>
    <w:rsid w:val="00510735"/>
    <w:rsid w:val="00563340"/>
    <w:rsid w:val="00587B68"/>
    <w:rsid w:val="00594895"/>
    <w:rsid w:val="005957C4"/>
    <w:rsid w:val="005A5149"/>
    <w:rsid w:val="005B2D75"/>
    <w:rsid w:val="005B3D45"/>
    <w:rsid w:val="005C096D"/>
    <w:rsid w:val="005C29B4"/>
    <w:rsid w:val="005C3AAE"/>
    <w:rsid w:val="005C5F8A"/>
    <w:rsid w:val="005D4BC2"/>
    <w:rsid w:val="005E03D0"/>
    <w:rsid w:val="00623A22"/>
    <w:rsid w:val="00635D58"/>
    <w:rsid w:val="00647557"/>
    <w:rsid w:val="00664C7F"/>
    <w:rsid w:val="00673A97"/>
    <w:rsid w:val="00683A26"/>
    <w:rsid w:val="00696D5A"/>
    <w:rsid w:val="006B65BF"/>
    <w:rsid w:val="006D7653"/>
    <w:rsid w:val="006D7A21"/>
    <w:rsid w:val="006F7ED5"/>
    <w:rsid w:val="00711161"/>
    <w:rsid w:val="007526CB"/>
    <w:rsid w:val="00756FA4"/>
    <w:rsid w:val="007601AD"/>
    <w:rsid w:val="00786C3D"/>
    <w:rsid w:val="007A7E60"/>
    <w:rsid w:val="007B13DB"/>
    <w:rsid w:val="007B4DDE"/>
    <w:rsid w:val="007B53C4"/>
    <w:rsid w:val="007D3148"/>
    <w:rsid w:val="007E6415"/>
    <w:rsid w:val="007F605F"/>
    <w:rsid w:val="00800FCB"/>
    <w:rsid w:val="008271BB"/>
    <w:rsid w:val="008850E9"/>
    <w:rsid w:val="00885DA6"/>
    <w:rsid w:val="0088698D"/>
    <w:rsid w:val="008871D6"/>
    <w:rsid w:val="008A2396"/>
    <w:rsid w:val="008B0132"/>
    <w:rsid w:val="008B0DA3"/>
    <w:rsid w:val="008D799F"/>
    <w:rsid w:val="008E4663"/>
    <w:rsid w:val="008E6CAD"/>
    <w:rsid w:val="008F0972"/>
    <w:rsid w:val="008F323D"/>
    <w:rsid w:val="008F5C38"/>
    <w:rsid w:val="008F7410"/>
    <w:rsid w:val="00926A1F"/>
    <w:rsid w:val="0092779D"/>
    <w:rsid w:val="009606C5"/>
    <w:rsid w:val="00967361"/>
    <w:rsid w:val="00973D14"/>
    <w:rsid w:val="00976CBF"/>
    <w:rsid w:val="009834AC"/>
    <w:rsid w:val="009856EE"/>
    <w:rsid w:val="00993F2C"/>
    <w:rsid w:val="009C5532"/>
    <w:rsid w:val="009D6B1C"/>
    <w:rsid w:val="00A12C39"/>
    <w:rsid w:val="00A147FD"/>
    <w:rsid w:val="00A45B71"/>
    <w:rsid w:val="00A67B8A"/>
    <w:rsid w:val="00A8638C"/>
    <w:rsid w:val="00A94A1D"/>
    <w:rsid w:val="00AB27D2"/>
    <w:rsid w:val="00AD6E46"/>
    <w:rsid w:val="00AE02B3"/>
    <w:rsid w:val="00AE67D1"/>
    <w:rsid w:val="00B1262A"/>
    <w:rsid w:val="00B2543A"/>
    <w:rsid w:val="00B25A60"/>
    <w:rsid w:val="00B401D4"/>
    <w:rsid w:val="00B47B44"/>
    <w:rsid w:val="00B66824"/>
    <w:rsid w:val="00B70817"/>
    <w:rsid w:val="00B70F16"/>
    <w:rsid w:val="00B71CA8"/>
    <w:rsid w:val="00B84104"/>
    <w:rsid w:val="00B95E3F"/>
    <w:rsid w:val="00BB37D6"/>
    <w:rsid w:val="00BD0BA5"/>
    <w:rsid w:val="00BF1C73"/>
    <w:rsid w:val="00C01302"/>
    <w:rsid w:val="00C13657"/>
    <w:rsid w:val="00C1529A"/>
    <w:rsid w:val="00C4324B"/>
    <w:rsid w:val="00C53AF8"/>
    <w:rsid w:val="00C53ED9"/>
    <w:rsid w:val="00C557A3"/>
    <w:rsid w:val="00C61F89"/>
    <w:rsid w:val="00C86CA4"/>
    <w:rsid w:val="00C9420C"/>
    <w:rsid w:val="00C9437B"/>
    <w:rsid w:val="00C94A50"/>
    <w:rsid w:val="00CA668F"/>
    <w:rsid w:val="00CB1F6A"/>
    <w:rsid w:val="00CB2E48"/>
    <w:rsid w:val="00CC42B8"/>
    <w:rsid w:val="00D11429"/>
    <w:rsid w:val="00D224A5"/>
    <w:rsid w:val="00D255CC"/>
    <w:rsid w:val="00D51337"/>
    <w:rsid w:val="00D52E17"/>
    <w:rsid w:val="00D676A1"/>
    <w:rsid w:val="00D838AE"/>
    <w:rsid w:val="00D932EF"/>
    <w:rsid w:val="00DA54FC"/>
    <w:rsid w:val="00DB007E"/>
    <w:rsid w:val="00DB0FF6"/>
    <w:rsid w:val="00DD3324"/>
    <w:rsid w:val="00E0333D"/>
    <w:rsid w:val="00E25EC8"/>
    <w:rsid w:val="00E374C0"/>
    <w:rsid w:val="00E62025"/>
    <w:rsid w:val="00E71FA8"/>
    <w:rsid w:val="00EB3411"/>
    <w:rsid w:val="00EB46B0"/>
    <w:rsid w:val="00EC3148"/>
    <w:rsid w:val="00ED0F53"/>
    <w:rsid w:val="00ED280D"/>
    <w:rsid w:val="00EE7EC6"/>
    <w:rsid w:val="00EF518D"/>
    <w:rsid w:val="00F06AE8"/>
    <w:rsid w:val="00F10D6B"/>
    <w:rsid w:val="00F14864"/>
    <w:rsid w:val="00F15948"/>
    <w:rsid w:val="00F15DA9"/>
    <w:rsid w:val="00F2006F"/>
    <w:rsid w:val="00F2258A"/>
    <w:rsid w:val="00F4425A"/>
    <w:rsid w:val="00F514FC"/>
    <w:rsid w:val="00F56FCE"/>
    <w:rsid w:val="00F63652"/>
    <w:rsid w:val="00F63F32"/>
    <w:rsid w:val="00F64908"/>
    <w:rsid w:val="00F655AB"/>
    <w:rsid w:val="00F97F5B"/>
    <w:rsid w:val="00FA28EE"/>
    <w:rsid w:val="00FA7BDE"/>
    <w:rsid w:val="00FC2904"/>
    <w:rsid w:val="00FD3EBF"/>
    <w:rsid w:val="00FE03D8"/>
    <w:rsid w:val="00FE3429"/>
    <w:rsid w:val="00FF4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653"/>
    <w:pPr>
      <w:widowControl w:val="0"/>
      <w:spacing w:before="120" w:after="120"/>
      <w:jc w:val="both"/>
    </w:pPr>
    <w:rPr>
      <w:rFonts w:ascii="Times New Roman" w:eastAsia="宋体" w:hAnsi="Times New Roman" w:cs="Times New Roman"/>
      <w:sz w:val="28"/>
      <w:szCs w:val="20"/>
    </w:rPr>
  </w:style>
  <w:style w:type="paragraph" w:styleId="1">
    <w:name w:val="heading 1"/>
    <w:aliases w:val="Chapter Title,1,h1,t,章标题 1,1st level,Section Head,l1,-*+,正文1"/>
    <w:basedOn w:val="a"/>
    <w:next w:val="a"/>
    <w:link w:val="1Char"/>
    <w:qFormat/>
    <w:rsid w:val="006D7653"/>
    <w:pPr>
      <w:keepNext/>
      <w:keepLines/>
      <w:spacing w:before="340" w:after="330" w:line="360" w:lineRule="auto"/>
      <w:jc w:val="center"/>
      <w:outlineLvl w:val="0"/>
    </w:pPr>
    <w:rPr>
      <w:b/>
      <w:kern w:val="44"/>
      <w:sz w:val="32"/>
    </w:rPr>
  </w:style>
  <w:style w:type="paragraph" w:styleId="2">
    <w:name w:val="heading 2"/>
    <w:aliases w:val="Heading 2 Char,h2 Char,2 Char,Titre 2 Char,heading 2 Char,headline Char,B Heading Char,h21 Char,l2 Char,list + change bar Char,??? Char,h2,2,Titre 2,heading 2,headline,B Heading,h21,l2,list + change bar,???,节标题 1.1,2nd level,Titre2,Header 2,BSH-2,A"/>
    <w:basedOn w:val="a"/>
    <w:next w:val="a"/>
    <w:link w:val="2Char"/>
    <w:qFormat/>
    <w:rsid w:val="006D7653"/>
    <w:pPr>
      <w:keepNext/>
      <w:keepLines/>
      <w:numPr>
        <w:ilvl w:val="1"/>
      </w:numPr>
      <w:spacing w:before="380" w:after="500" w:line="600" w:lineRule="auto"/>
      <w:ind w:left="575" w:hanging="575"/>
      <w:outlineLvl w:val="1"/>
    </w:pPr>
    <w:rPr>
      <w:rFonts w:ascii="Arial" w:eastAsia="黑体" w:hAnsi="Arial"/>
      <w:b/>
      <w:sz w:val="32"/>
    </w:rPr>
  </w:style>
  <w:style w:type="paragraph" w:styleId="3">
    <w:name w:val="heading 3"/>
    <w:basedOn w:val="a"/>
    <w:next w:val="a"/>
    <w:link w:val="3Char"/>
    <w:uiPriority w:val="9"/>
    <w:semiHidden/>
    <w:unhideWhenUsed/>
    <w:qFormat/>
    <w:rsid w:val="005C3AA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Chapter Title Char,1 Char,h1 Char,t Char,章标题 1 Char,1st level Char,Section Head Char,l1 Char,-*+ Char,正文1 Char"/>
    <w:basedOn w:val="a0"/>
    <w:link w:val="1"/>
    <w:rsid w:val="006D7653"/>
    <w:rPr>
      <w:rFonts w:ascii="Times New Roman" w:eastAsia="宋体" w:hAnsi="Times New Roman" w:cs="Times New Roman"/>
      <w:b/>
      <w:kern w:val="44"/>
      <w:sz w:val="32"/>
      <w:szCs w:val="20"/>
    </w:rPr>
  </w:style>
  <w:style w:type="character" w:customStyle="1" w:styleId="2Char">
    <w:name w:val="标题 2 Char"/>
    <w:aliases w:val="Heading 2 Char Char,h2 Char Char,2 Char Char,Titre 2 Char Char,heading 2 Char Char,headline Char Char,B Heading Char Char,h21 Char Char,l2 Char Char,list + change bar Char Char,??? Char Char,h2 Char1,2 Char1,Titre 2 Char1,heading 2 Char1"/>
    <w:basedOn w:val="a0"/>
    <w:link w:val="2"/>
    <w:rsid w:val="006D7653"/>
    <w:rPr>
      <w:rFonts w:ascii="Arial" w:eastAsia="黑体" w:hAnsi="Arial" w:cs="Times New Roman"/>
      <w:b/>
      <w:sz w:val="32"/>
      <w:szCs w:val="20"/>
    </w:rPr>
  </w:style>
  <w:style w:type="character" w:styleId="a3">
    <w:name w:val="Hyperlink"/>
    <w:uiPriority w:val="99"/>
    <w:unhideWhenUsed/>
    <w:rsid w:val="006D7653"/>
    <w:rPr>
      <w:color w:val="3366CC"/>
      <w:u w:val="single"/>
    </w:rPr>
  </w:style>
  <w:style w:type="paragraph" w:styleId="10">
    <w:name w:val="toc 1"/>
    <w:basedOn w:val="a"/>
    <w:next w:val="a"/>
    <w:autoRedefine/>
    <w:uiPriority w:val="39"/>
    <w:unhideWhenUsed/>
    <w:rsid w:val="006D7653"/>
    <w:pPr>
      <w:tabs>
        <w:tab w:val="right" w:leader="dot" w:pos="8296"/>
      </w:tabs>
      <w:spacing w:before="0" w:after="0" w:line="520" w:lineRule="exact"/>
      <w:jc w:val="left"/>
    </w:pPr>
    <w:rPr>
      <w:rFonts w:ascii="黑体" w:eastAsia="黑体" w:hAnsi="黑体"/>
      <w:b/>
      <w:color w:val="000000"/>
      <w:kern w:val="44"/>
      <w:sz w:val="24"/>
      <w:szCs w:val="24"/>
      <w:lang w:val="x-none" w:eastAsia="x-none"/>
    </w:rPr>
  </w:style>
  <w:style w:type="paragraph" w:styleId="20">
    <w:name w:val="toc 2"/>
    <w:basedOn w:val="a"/>
    <w:next w:val="a"/>
    <w:autoRedefine/>
    <w:uiPriority w:val="39"/>
    <w:unhideWhenUsed/>
    <w:rsid w:val="006D7653"/>
    <w:pPr>
      <w:spacing w:before="0" w:after="0" w:line="520" w:lineRule="exact"/>
      <w:ind w:left="278"/>
      <w:jc w:val="left"/>
    </w:pPr>
    <w:rPr>
      <w:rFonts w:eastAsia="黑体"/>
      <w:smallCaps/>
      <w:sz w:val="24"/>
    </w:rPr>
  </w:style>
  <w:style w:type="paragraph" w:styleId="30">
    <w:name w:val="toc 3"/>
    <w:basedOn w:val="a"/>
    <w:next w:val="a"/>
    <w:autoRedefine/>
    <w:uiPriority w:val="39"/>
    <w:unhideWhenUsed/>
    <w:rsid w:val="006D7653"/>
    <w:pPr>
      <w:spacing w:before="0" w:after="0" w:line="520" w:lineRule="exact"/>
      <w:ind w:left="567"/>
      <w:jc w:val="left"/>
    </w:pPr>
    <w:rPr>
      <w:rFonts w:eastAsia="黑体"/>
      <w:iCs/>
      <w:sz w:val="24"/>
    </w:rPr>
  </w:style>
  <w:style w:type="paragraph" w:styleId="a4">
    <w:name w:val="Balloon Text"/>
    <w:basedOn w:val="a"/>
    <w:link w:val="Char"/>
    <w:uiPriority w:val="99"/>
    <w:semiHidden/>
    <w:unhideWhenUsed/>
    <w:rsid w:val="005C3AAE"/>
    <w:pPr>
      <w:spacing w:before="0" w:after="0"/>
    </w:pPr>
    <w:rPr>
      <w:sz w:val="18"/>
      <w:szCs w:val="18"/>
    </w:rPr>
  </w:style>
  <w:style w:type="character" w:customStyle="1" w:styleId="Char">
    <w:name w:val="批注框文本 Char"/>
    <w:basedOn w:val="a0"/>
    <w:link w:val="a4"/>
    <w:uiPriority w:val="99"/>
    <w:semiHidden/>
    <w:rsid w:val="005C3AAE"/>
    <w:rPr>
      <w:rFonts w:ascii="Times New Roman" w:eastAsia="宋体" w:hAnsi="Times New Roman" w:cs="Times New Roman"/>
      <w:sz w:val="18"/>
      <w:szCs w:val="18"/>
    </w:rPr>
  </w:style>
  <w:style w:type="character" w:customStyle="1" w:styleId="3Char">
    <w:name w:val="标题 3 Char"/>
    <w:basedOn w:val="a0"/>
    <w:link w:val="3"/>
    <w:uiPriority w:val="9"/>
    <w:semiHidden/>
    <w:rsid w:val="005C3AAE"/>
    <w:rPr>
      <w:rFonts w:ascii="Times New Roman" w:eastAsia="宋体" w:hAnsi="Times New Roman" w:cs="Times New Roman"/>
      <w:b/>
      <w:bCs/>
      <w:sz w:val="32"/>
      <w:szCs w:val="32"/>
    </w:rPr>
  </w:style>
  <w:style w:type="paragraph" w:styleId="a5">
    <w:name w:val="Normal (Web)"/>
    <w:basedOn w:val="a"/>
    <w:uiPriority w:val="99"/>
    <w:semiHidden/>
    <w:unhideWhenUsed/>
    <w:rsid w:val="005C3AAE"/>
    <w:rPr>
      <w:sz w:val="24"/>
      <w:szCs w:val="24"/>
    </w:rPr>
  </w:style>
  <w:style w:type="paragraph" w:styleId="a6">
    <w:name w:val="List Paragraph"/>
    <w:basedOn w:val="a"/>
    <w:uiPriority w:val="34"/>
    <w:qFormat/>
    <w:rsid w:val="00DB007E"/>
    <w:pPr>
      <w:ind w:firstLineChars="200" w:firstLine="420"/>
    </w:pPr>
  </w:style>
  <w:style w:type="paragraph" w:styleId="a7">
    <w:name w:val="header"/>
    <w:basedOn w:val="a"/>
    <w:link w:val="Char0"/>
    <w:uiPriority w:val="99"/>
    <w:unhideWhenUsed/>
    <w:rsid w:val="003052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0525F"/>
    <w:rPr>
      <w:rFonts w:ascii="Times New Roman" w:eastAsia="宋体" w:hAnsi="Times New Roman" w:cs="Times New Roman"/>
      <w:sz w:val="18"/>
      <w:szCs w:val="18"/>
    </w:rPr>
  </w:style>
  <w:style w:type="paragraph" w:styleId="a8">
    <w:name w:val="footer"/>
    <w:basedOn w:val="a"/>
    <w:link w:val="Char1"/>
    <w:uiPriority w:val="99"/>
    <w:unhideWhenUsed/>
    <w:rsid w:val="0030525F"/>
    <w:pPr>
      <w:tabs>
        <w:tab w:val="center" w:pos="4153"/>
        <w:tab w:val="right" w:pos="8306"/>
      </w:tabs>
      <w:snapToGrid w:val="0"/>
      <w:jc w:val="left"/>
    </w:pPr>
    <w:rPr>
      <w:sz w:val="18"/>
      <w:szCs w:val="18"/>
    </w:rPr>
  </w:style>
  <w:style w:type="character" w:customStyle="1" w:styleId="Char1">
    <w:name w:val="页脚 Char"/>
    <w:basedOn w:val="a0"/>
    <w:link w:val="a8"/>
    <w:uiPriority w:val="99"/>
    <w:rsid w:val="0030525F"/>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653"/>
    <w:pPr>
      <w:widowControl w:val="0"/>
      <w:spacing w:before="120" w:after="120"/>
      <w:jc w:val="both"/>
    </w:pPr>
    <w:rPr>
      <w:rFonts w:ascii="Times New Roman" w:eastAsia="宋体" w:hAnsi="Times New Roman" w:cs="Times New Roman"/>
      <w:sz w:val="28"/>
      <w:szCs w:val="20"/>
    </w:rPr>
  </w:style>
  <w:style w:type="paragraph" w:styleId="1">
    <w:name w:val="heading 1"/>
    <w:aliases w:val="Chapter Title,1,h1,t,章标题 1,1st level,Section Head,l1,-*+,正文1"/>
    <w:basedOn w:val="a"/>
    <w:next w:val="a"/>
    <w:link w:val="1Char"/>
    <w:qFormat/>
    <w:rsid w:val="006D7653"/>
    <w:pPr>
      <w:keepNext/>
      <w:keepLines/>
      <w:spacing w:before="340" w:after="330" w:line="360" w:lineRule="auto"/>
      <w:jc w:val="center"/>
      <w:outlineLvl w:val="0"/>
    </w:pPr>
    <w:rPr>
      <w:b/>
      <w:kern w:val="44"/>
      <w:sz w:val="32"/>
    </w:rPr>
  </w:style>
  <w:style w:type="paragraph" w:styleId="2">
    <w:name w:val="heading 2"/>
    <w:aliases w:val="Heading 2 Char,h2 Char,2 Char,Titre 2 Char,heading 2 Char,headline Char,B Heading Char,h21 Char,l2 Char,list + change bar Char,??? Char,h2,2,Titre 2,heading 2,headline,B Heading,h21,l2,list + change bar,???,节标题 1.1,2nd level,Titre2,Header 2,BSH-2,A"/>
    <w:basedOn w:val="a"/>
    <w:next w:val="a"/>
    <w:link w:val="2Char"/>
    <w:qFormat/>
    <w:rsid w:val="006D7653"/>
    <w:pPr>
      <w:keepNext/>
      <w:keepLines/>
      <w:numPr>
        <w:ilvl w:val="1"/>
      </w:numPr>
      <w:spacing w:before="380" w:after="500" w:line="600" w:lineRule="auto"/>
      <w:ind w:left="575" w:hanging="575"/>
      <w:outlineLvl w:val="1"/>
    </w:pPr>
    <w:rPr>
      <w:rFonts w:ascii="Arial" w:eastAsia="黑体" w:hAnsi="Arial"/>
      <w:b/>
      <w:sz w:val="32"/>
    </w:rPr>
  </w:style>
  <w:style w:type="paragraph" w:styleId="3">
    <w:name w:val="heading 3"/>
    <w:basedOn w:val="a"/>
    <w:next w:val="a"/>
    <w:link w:val="3Char"/>
    <w:uiPriority w:val="9"/>
    <w:semiHidden/>
    <w:unhideWhenUsed/>
    <w:qFormat/>
    <w:rsid w:val="005C3AA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Chapter Title Char,1 Char,h1 Char,t Char,章标题 1 Char,1st level Char,Section Head Char,l1 Char,-*+ Char,正文1 Char"/>
    <w:basedOn w:val="a0"/>
    <w:link w:val="1"/>
    <w:rsid w:val="006D7653"/>
    <w:rPr>
      <w:rFonts w:ascii="Times New Roman" w:eastAsia="宋体" w:hAnsi="Times New Roman" w:cs="Times New Roman"/>
      <w:b/>
      <w:kern w:val="44"/>
      <w:sz w:val="32"/>
      <w:szCs w:val="20"/>
    </w:rPr>
  </w:style>
  <w:style w:type="character" w:customStyle="1" w:styleId="2Char">
    <w:name w:val="标题 2 Char"/>
    <w:aliases w:val="Heading 2 Char Char,h2 Char Char,2 Char Char,Titre 2 Char Char,heading 2 Char Char,headline Char Char,B Heading Char Char,h21 Char Char,l2 Char Char,list + change bar Char Char,??? Char Char,h2 Char1,2 Char1,Titre 2 Char1,heading 2 Char1"/>
    <w:basedOn w:val="a0"/>
    <w:link w:val="2"/>
    <w:rsid w:val="006D7653"/>
    <w:rPr>
      <w:rFonts w:ascii="Arial" w:eastAsia="黑体" w:hAnsi="Arial" w:cs="Times New Roman"/>
      <w:b/>
      <w:sz w:val="32"/>
      <w:szCs w:val="20"/>
    </w:rPr>
  </w:style>
  <w:style w:type="character" w:styleId="a3">
    <w:name w:val="Hyperlink"/>
    <w:uiPriority w:val="99"/>
    <w:unhideWhenUsed/>
    <w:rsid w:val="006D7653"/>
    <w:rPr>
      <w:color w:val="3366CC"/>
      <w:u w:val="single"/>
    </w:rPr>
  </w:style>
  <w:style w:type="paragraph" w:styleId="10">
    <w:name w:val="toc 1"/>
    <w:basedOn w:val="a"/>
    <w:next w:val="a"/>
    <w:autoRedefine/>
    <w:uiPriority w:val="39"/>
    <w:unhideWhenUsed/>
    <w:rsid w:val="006D7653"/>
    <w:pPr>
      <w:tabs>
        <w:tab w:val="right" w:leader="dot" w:pos="8296"/>
      </w:tabs>
      <w:spacing w:before="0" w:after="0" w:line="520" w:lineRule="exact"/>
      <w:jc w:val="left"/>
    </w:pPr>
    <w:rPr>
      <w:rFonts w:ascii="黑体" w:eastAsia="黑体" w:hAnsi="黑体"/>
      <w:b/>
      <w:color w:val="000000"/>
      <w:kern w:val="44"/>
      <w:sz w:val="24"/>
      <w:szCs w:val="24"/>
      <w:lang w:val="x-none" w:eastAsia="x-none"/>
    </w:rPr>
  </w:style>
  <w:style w:type="paragraph" w:styleId="20">
    <w:name w:val="toc 2"/>
    <w:basedOn w:val="a"/>
    <w:next w:val="a"/>
    <w:autoRedefine/>
    <w:uiPriority w:val="39"/>
    <w:unhideWhenUsed/>
    <w:rsid w:val="006D7653"/>
    <w:pPr>
      <w:spacing w:before="0" w:after="0" w:line="520" w:lineRule="exact"/>
      <w:ind w:left="278"/>
      <w:jc w:val="left"/>
    </w:pPr>
    <w:rPr>
      <w:rFonts w:eastAsia="黑体"/>
      <w:smallCaps/>
      <w:sz w:val="24"/>
    </w:rPr>
  </w:style>
  <w:style w:type="paragraph" w:styleId="30">
    <w:name w:val="toc 3"/>
    <w:basedOn w:val="a"/>
    <w:next w:val="a"/>
    <w:autoRedefine/>
    <w:uiPriority w:val="39"/>
    <w:unhideWhenUsed/>
    <w:rsid w:val="006D7653"/>
    <w:pPr>
      <w:spacing w:before="0" w:after="0" w:line="520" w:lineRule="exact"/>
      <w:ind w:left="567"/>
      <w:jc w:val="left"/>
    </w:pPr>
    <w:rPr>
      <w:rFonts w:eastAsia="黑体"/>
      <w:iCs/>
      <w:sz w:val="24"/>
    </w:rPr>
  </w:style>
  <w:style w:type="paragraph" w:styleId="a4">
    <w:name w:val="Balloon Text"/>
    <w:basedOn w:val="a"/>
    <w:link w:val="Char"/>
    <w:uiPriority w:val="99"/>
    <w:semiHidden/>
    <w:unhideWhenUsed/>
    <w:rsid w:val="005C3AAE"/>
    <w:pPr>
      <w:spacing w:before="0" w:after="0"/>
    </w:pPr>
    <w:rPr>
      <w:sz w:val="18"/>
      <w:szCs w:val="18"/>
    </w:rPr>
  </w:style>
  <w:style w:type="character" w:customStyle="1" w:styleId="Char">
    <w:name w:val="批注框文本 Char"/>
    <w:basedOn w:val="a0"/>
    <w:link w:val="a4"/>
    <w:uiPriority w:val="99"/>
    <w:semiHidden/>
    <w:rsid w:val="005C3AAE"/>
    <w:rPr>
      <w:rFonts w:ascii="Times New Roman" w:eastAsia="宋体" w:hAnsi="Times New Roman" w:cs="Times New Roman"/>
      <w:sz w:val="18"/>
      <w:szCs w:val="18"/>
    </w:rPr>
  </w:style>
  <w:style w:type="character" w:customStyle="1" w:styleId="3Char">
    <w:name w:val="标题 3 Char"/>
    <w:basedOn w:val="a0"/>
    <w:link w:val="3"/>
    <w:uiPriority w:val="9"/>
    <w:semiHidden/>
    <w:rsid w:val="005C3AAE"/>
    <w:rPr>
      <w:rFonts w:ascii="Times New Roman" w:eastAsia="宋体" w:hAnsi="Times New Roman" w:cs="Times New Roman"/>
      <w:b/>
      <w:bCs/>
      <w:sz w:val="32"/>
      <w:szCs w:val="32"/>
    </w:rPr>
  </w:style>
  <w:style w:type="paragraph" w:styleId="a5">
    <w:name w:val="Normal (Web)"/>
    <w:basedOn w:val="a"/>
    <w:uiPriority w:val="99"/>
    <w:semiHidden/>
    <w:unhideWhenUsed/>
    <w:rsid w:val="005C3AAE"/>
    <w:rPr>
      <w:sz w:val="24"/>
      <w:szCs w:val="24"/>
    </w:rPr>
  </w:style>
  <w:style w:type="paragraph" w:styleId="a6">
    <w:name w:val="List Paragraph"/>
    <w:basedOn w:val="a"/>
    <w:uiPriority w:val="34"/>
    <w:qFormat/>
    <w:rsid w:val="00DB007E"/>
    <w:pPr>
      <w:ind w:firstLineChars="200" w:firstLine="420"/>
    </w:pPr>
  </w:style>
  <w:style w:type="paragraph" w:styleId="a7">
    <w:name w:val="header"/>
    <w:basedOn w:val="a"/>
    <w:link w:val="Char0"/>
    <w:uiPriority w:val="99"/>
    <w:unhideWhenUsed/>
    <w:rsid w:val="003052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0525F"/>
    <w:rPr>
      <w:rFonts w:ascii="Times New Roman" w:eastAsia="宋体" w:hAnsi="Times New Roman" w:cs="Times New Roman"/>
      <w:sz w:val="18"/>
      <w:szCs w:val="18"/>
    </w:rPr>
  </w:style>
  <w:style w:type="paragraph" w:styleId="a8">
    <w:name w:val="footer"/>
    <w:basedOn w:val="a"/>
    <w:link w:val="Char1"/>
    <w:uiPriority w:val="99"/>
    <w:unhideWhenUsed/>
    <w:rsid w:val="0030525F"/>
    <w:pPr>
      <w:tabs>
        <w:tab w:val="center" w:pos="4153"/>
        <w:tab w:val="right" w:pos="8306"/>
      </w:tabs>
      <w:snapToGrid w:val="0"/>
      <w:jc w:val="left"/>
    </w:pPr>
    <w:rPr>
      <w:sz w:val="18"/>
      <w:szCs w:val="18"/>
    </w:rPr>
  </w:style>
  <w:style w:type="character" w:customStyle="1" w:styleId="Char1">
    <w:name w:val="页脚 Char"/>
    <w:basedOn w:val="a0"/>
    <w:link w:val="a8"/>
    <w:uiPriority w:val="99"/>
    <w:rsid w:val="0030525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1860">
      <w:bodyDiv w:val="1"/>
      <w:marLeft w:val="0"/>
      <w:marRight w:val="0"/>
      <w:marTop w:val="0"/>
      <w:marBottom w:val="0"/>
      <w:divBdr>
        <w:top w:val="none" w:sz="0" w:space="0" w:color="auto"/>
        <w:left w:val="none" w:sz="0" w:space="0" w:color="auto"/>
        <w:bottom w:val="none" w:sz="0" w:space="0" w:color="auto"/>
        <w:right w:val="none" w:sz="0" w:space="0" w:color="auto"/>
      </w:divBdr>
    </w:div>
    <w:div w:id="735855119">
      <w:bodyDiv w:val="1"/>
      <w:marLeft w:val="0"/>
      <w:marRight w:val="0"/>
      <w:marTop w:val="0"/>
      <w:marBottom w:val="0"/>
      <w:divBdr>
        <w:top w:val="none" w:sz="0" w:space="0" w:color="auto"/>
        <w:left w:val="none" w:sz="0" w:space="0" w:color="auto"/>
        <w:bottom w:val="none" w:sz="0" w:space="0" w:color="auto"/>
        <w:right w:val="none" w:sz="0" w:space="0" w:color="auto"/>
      </w:divBdr>
    </w:div>
    <w:div w:id="854655157">
      <w:bodyDiv w:val="1"/>
      <w:marLeft w:val="0"/>
      <w:marRight w:val="0"/>
      <w:marTop w:val="0"/>
      <w:marBottom w:val="0"/>
      <w:divBdr>
        <w:top w:val="none" w:sz="0" w:space="0" w:color="auto"/>
        <w:left w:val="none" w:sz="0" w:space="0" w:color="auto"/>
        <w:bottom w:val="none" w:sz="0" w:space="0" w:color="auto"/>
        <w:right w:val="none" w:sz="0" w:space="0" w:color="auto"/>
      </w:divBdr>
    </w:div>
    <w:div w:id="1047878366">
      <w:bodyDiv w:val="1"/>
      <w:marLeft w:val="0"/>
      <w:marRight w:val="0"/>
      <w:marTop w:val="0"/>
      <w:marBottom w:val="0"/>
      <w:divBdr>
        <w:top w:val="none" w:sz="0" w:space="0" w:color="auto"/>
        <w:left w:val="none" w:sz="0" w:space="0" w:color="auto"/>
        <w:bottom w:val="none" w:sz="0" w:space="0" w:color="auto"/>
        <w:right w:val="none" w:sz="0" w:space="0" w:color="auto"/>
      </w:divBdr>
    </w:div>
    <w:div w:id="1098603417">
      <w:bodyDiv w:val="1"/>
      <w:marLeft w:val="0"/>
      <w:marRight w:val="0"/>
      <w:marTop w:val="0"/>
      <w:marBottom w:val="0"/>
      <w:divBdr>
        <w:top w:val="none" w:sz="0" w:space="0" w:color="auto"/>
        <w:left w:val="none" w:sz="0" w:space="0" w:color="auto"/>
        <w:bottom w:val="none" w:sz="0" w:space="0" w:color="auto"/>
        <w:right w:val="none" w:sz="0" w:space="0" w:color="auto"/>
      </w:divBdr>
    </w:div>
    <w:div w:id="1176967546">
      <w:bodyDiv w:val="1"/>
      <w:marLeft w:val="0"/>
      <w:marRight w:val="0"/>
      <w:marTop w:val="0"/>
      <w:marBottom w:val="0"/>
      <w:divBdr>
        <w:top w:val="none" w:sz="0" w:space="0" w:color="auto"/>
        <w:left w:val="none" w:sz="0" w:space="0" w:color="auto"/>
        <w:bottom w:val="none" w:sz="0" w:space="0" w:color="auto"/>
        <w:right w:val="none" w:sz="0" w:space="0" w:color="auto"/>
      </w:divBdr>
    </w:div>
    <w:div w:id="1314942949">
      <w:bodyDiv w:val="1"/>
      <w:marLeft w:val="0"/>
      <w:marRight w:val="0"/>
      <w:marTop w:val="0"/>
      <w:marBottom w:val="0"/>
      <w:divBdr>
        <w:top w:val="none" w:sz="0" w:space="0" w:color="auto"/>
        <w:left w:val="none" w:sz="0" w:space="0" w:color="auto"/>
        <w:bottom w:val="none" w:sz="0" w:space="0" w:color="auto"/>
        <w:right w:val="none" w:sz="0" w:space="0" w:color="auto"/>
      </w:divBdr>
    </w:div>
    <w:div w:id="1324621136">
      <w:bodyDiv w:val="1"/>
      <w:marLeft w:val="0"/>
      <w:marRight w:val="0"/>
      <w:marTop w:val="0"/>
      <w:marBottom w:val="0"/>
      <w:divBdr>
        <w:top w:val="none" w:sz="0" w:space="0" w:color="auto"/>
        <w:left w:val="none" w:sz="0" w:space="0" w:color="auto"/>
        <w:bottom w:val="none" w:sz="0" w:space="0" w:color="auto"/>
        <w:right w:val="none" w:sz="0" w:space="0" w:color="auto"/>
      </w:divBdr>
    </w:div>
    <w:div w:id="1478064861">
      <w:bodyDiv w:val="1"/>
      <w:marLeft w:val="0"/>
      <w:marRight w:val="0"/>
      <w:marTop w:val="0"/>
      <w:marBottom w:val="0"/>
      <w:divBdr>
        <w:top w:val="none" w:sz="0" w:space="0" w:color="auto"/>
        <w:left w:val="none" w:sz="0" w:space="0" w:color="auto"/>
        <w:bottom w:val="none" w:sz="0" w:space="0" w:color="auto"/>
        <w:right w:val="none" w:sz="0" w:space="0" w:color="auto"/>
      </w:divBdr>
    </w:div>
    <w:div w:id="1591769216">
      <w:bodyDiv w:val="1"/>
      <w:marLeft w:val="0"/>
      <w:marRight w:val="0"/>
      <w:marTop w:val="0"/>
      <w:marBottom w:val="0"/>
      <w:divBdr>
        <w:top w:val="none" w:sz="0" w:space="0" w:color="auto"/>
        <w:left w:val="none" w:sz="0" w:space="0" w:color="auto"/>
        <w:bottom w:val="none" w:sz="0" w:space="0" w:color="auto"/>
        <w:right w:val="none" w:sz="0" w:space="0" w:color="auto"/>
      </w:divBdr>
    </w:div>
    <w:div w:id="1604266940">
      <w:bodyDiv w:val="1"/>
      <w:marLeft w:val="0"/>
      <w:marRight w:val="0"/>
      <w:marTop w:val="0"/>
      <w:marBottom w:val="0"/>
      <w:divBdr>
        <w:top w:val="none" w:sz="0" w:space="0" w:color="auto"/>
        <w:left w:val="none" w:sz="0" w:space="0" w:color="auto"/>
        <w:bottom w:val="none" w:sz="0" w:space="0" w:color="auto"/>
        <w:right w:val="none" w:sz="0" w:space="0" w:color="auto"/>
      </w:divBdr>
    </w:div>
    <w:div w:id="1763261689">
      <w:bodyDiv w:val="1"/>
      <w:marLeft w:val="0"/>
      <w:marRight w:val="0"/>
      <w:marTop w:val="0"/>
      <w:marBottom w:val="0"/>
      <w:divBdr>
        <w:top w:val="none" w:sz="0" w:space="0" w:color="auto"/>
        <w:left w:val="none" w:sz="0" w:space="0" w:color="auto"/>
        <w:bottom w:val="none" w:sz="0" w:space="0" w:color="auto"/>
        <w:right w:val="none" w:sz="0" w:space="0" w:color="auto"/>
      </w:divBdr>
    </w:div>
    <w:div w:id="196190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image" Target="media/image10.png"/><Relationship Id="rId42" Type="http://schemas.openxmlformats.org/officeDocument/2006/relationships/image" Target="media/image29.wmf"/><Relationship Id="rId63" Type="http://schemas.openxmlformats.org/officeDocument/2006/relationships/image" Target="media/image50.png"/><Relationship Id="rId84" Type="http://schemas.openxmlformats.org/officeDocument/2006/relationships/image" Target="media/image61.wmf"/><Relationship Id="rId138" Type="http://schemas.openxmlformats.org/officeDocument/2006/relationships/oleObject" Target="embeddings/oleObject41.bin"/><Relationship Id="rId159" Type="http://schemas.openxmlformats.org/officeDocument/2006/relationships/oleObject" Target="embeddings/oleObject61.bin"/><Relationship Id="rId170" Type="http://schemas.openxmlformats.org/officeDocument/2006/relationships/oleObject" Target="embeddings/oleObject72.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72.wmf"/><Relationship Id="rId11" Type="http://schemas.openxmlformats.org/officeDocument/2006/relationships/image" Target="media/image3.emf"/><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image" Target="media/image56.wmf"/><Relationship Id="rId128" Type="http://schemas.openxmlformats.org/officeDocument/2006/relationships/oleObject" Target="embeddings/oleObject36.bin"/><Relationship Id="rId149" Type="http://schemas.openxmlformats.org/officeDocument/2006/relationships/oleObject" Target="embeddings/oleObject51.bin"/><Relationship Id="rId5" Type="http://schemas.openxmlformats.org/officeDocument/2006/relationships/settings" Target="settings.xml"/><Relationship Id="rId90" Type="http://schemas.openxmlformats.org/officeDocument/2006/relationships/image" Target="media/image64.wmf"/><Relationship Id="rId95" Type="http://schemas.openxmlformats.org/officeDocument/2006/relationships/image" Target="media/image66.wmf"/><Relationship Id="rId160" Type="http://schemas.openxmlformats.org/officeDocument/2006/relationships/oleObject" Target="embeddings/oleObject62.bin"/><Relationship Id="rId165" Type="http://schemas.openxmlformats.org/officeDocument/2006/relationships/oleObject" Target="embeddings/oleObject67.bin"/><Relationship Id="rId181" Type="http://schemas.openxmlformats.org/officeDocument/2006/relationships/image" Target="media/image90.wmf"/><Relationship Id="rId186" Type="http://schemas.openxmlformats.org/officeDocument/2006/relationships/image" Target="media/image92.wmf"/><Relationship Id="rId216" Type="http://schemas.openxmlformats.org/officeDocument/2006/relationships/image" Target="media/image111.png"/><Relationship Id="rId211" Type="http://schemas.openxmlformats.org/officeDocument/2006/relationships/image" Target="media/image106.png"/><Relationship Id="rId22" Type="http://schemas.openxmlformats.org/officeDocument/2006/relationships/image" Target="media/image11.png"/><Relationship Id="rId27" Type="http://schemas.openxmlformats.org/officeDocument/2006/relationships/oleObject" Target="embeddings/oleObject3.bin"/><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png"/><Relationship Id="rId69" Type="http://schemas.openxmlformats.org/officeDocument/2006/relationships/image" Target="media/image54.wmf"/><Relationship Id="rId113" Type="http://schemas.openxmlformats.org/officeDocument/2006/relationships/image" Target="media/image75.wmf"/><Relationship Id="rId118" Type="http://schemas.openxmlformats.org/officeDocument/2006/relationships/oleObject" Target="embeddings/oleObject31.bin"/><Relationship Id="rId134" Type="http://schemas.openxmlformats.org/officeDocument/2006/relationships/oleObject" Target="embeddings/oleObject39.bin"/><Relationship Id="rId139" Type="http://schemas.openxmlformats.org/officeDocument/2006/relationships/image" Target="media/image88.wmf"/><Relationship Id="rId80" Type="http://schemas.openxmlformats.org/officeDocument/2006/relationships/image" Target="media/image59.wmf"/><Relationship Id="rId85" Type="http://schemas.openxmlformats.org/officeDocument/2006/relationships/oleObject" Target="embeddings/oleObject14.bin"/><Relationship Id="rId150" Type="http://schemas.openxmlformats.org/officeDocument/2006/relationships/oleObject" Target="embeddings/oleObject52.bin"/><Relationship Id="rId155" Type="http://schemas.openxmlformats.org/officeDocument/2006/relationships/oleObject" Target="embeddings/oleObject57.bin"/><Relationship Id="rId171" Type="http://schemas.openxmlformats.org/officeDocument/2006/relationships/oleObject" Target="embeddings/oleObject73.bin"/><Relationship Id="rId176" Type="http://schemas.openxmlformats.org/officeDocument/2006/relationships/oleObject" Target="embeddings/oleObject78.bin"/><Relationship Id="rId192" Type="http://schemas.openxmlformats.org/officeDocument/2006/relationships/image" Target="media/image95.wmf"/><Relationship Id="rId197" Type="http://schemas.openxmlformats.org/officeDocument/2006/relationships/oleObject" Target="embeddings/oleObject90.bin"/><Relationship Id="rId206" Type="http://schemas.openxmlformats.org/officeDocument/2006/relationships/oleObject" Target="embeddings/oleObject95.bin"/><Relationship Id="rId201" Type="http://schemas.openxmlformats.org/officeDocument/2006/relationships/oleObject" Target="embeddings/oleObject92.bin"/><Relationship Id="rId12" Type="http://schemas.openxmlformats.org/officeDocument/2006/relationships/hyperlink" Target="http://www.chinapower.com.cn/keywordpage/keywordpage1218.asp" TargetMode="External"/><Relationship Id="rId17" Type="http://schemas.openxmlformats.org/officeDocument/2006/relationships/image" Target="media/image6.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70.wmf"/><Relationship Id="rId108" Type="http://schemas.openxmlformats.org/officeDocument/2006/relationships/oleObject" Target="embeddings/oleObject26.bin"/><Relationship Id="rId124" Type="http://schemas.openxmlformats.org/officeDocument/2006/relationships/oleObject" Target="embeddings/oleObject34.bin"/><Relationship Id="rId129" Type="http://schemas.openxmlformats.org/officeDocument/2006/relationships/image" Target="media/image83.wmf"/><Relationship Id="rId54" Type="http://schemas.openxmlformats.org/officeDocument/2006/relationships/image" Target="media/image41.wmf"/><Relationship Id="rId70" Type="http://schemas.openxmlformats.org/officeDocument/2006/relationships/oleObject" Target="embeddings/oleObject6.bin"/><Relationship Id="rId75" Type="http://schemas.openxmlformats.org/officeDocument/2006/relationships/oleObject" Target="embeddings/oleObject9.bin"/><Relationship Id="rId91" Type="http://schemas.openxmlformats.org/officeDocument/2006/relationships/oleObject" Target="embeddings/oleObject17.bin"/><Relationship Id="rId96" Type="http://schemas.openxmlformats.org/officeDocument/2006/relationships/oleObject" Target="embeddings/oleObject20.bin"/><Relationship Id="rId140" Type="http://schemas.openxmlformats.org/officeDocument/2006/relationships/oleObject" Target="embeddings/oleObject42.bin"/><Relationship Id="rId145" Type="http://schemas.openxmlformats.org/officeDocument/2006/relationships/oleObject" Target="embeddings/oleObject47.bin"/><Relationship Id="rId161" Type="http://schemas.openxmlformats.org/officeDocument/2006/relationships/oleObject" Target="embeddings/oleObject63.bin"/><Relationship Id="rId166" Type="http://schemas.openxmlformats.org/officeDocument/2006/relationships/oleObject" Target="embeddings/oleObject68.bin"/><Relationship Id="rId182" Type="http://schemas.openxmlformats.org/officeDocument/2006/relationships/oleObject" Target="embeddings/oleObject82.bin"/><Relationship Id="rId187" Type="http://schemas.openxmlformats.org/officeDocument/2006/relationships/oleObject" Target="embeddings/oleObject85.bin"/><Relationship Id="rId217"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7.png"/><Relationship Id="rId23" Type="http://schemas.openxmlformats.org/officeDocument/2006/relationships/image" Target="media/image12.png"/><Relationship Id="rId28" Type="http://schemas.openxmlformats.org/officeDocument/2006/relationships/image" Target="media/image15.emf"/><Relationship Id="rId49" Type="http://schemas.openxmlformats.org/officeDocument/2006/relationships/image" Target="media/image36.wmf"/><Relationship Id="rId114" Type="http://schemas.openxmlformats.org/officeDocument/2006/relationships/oleObject" Target="embeddings/oleObject29.bin"/><Relationship Id="rId119" Type="http://schemas.openxmlformats.org/officeDocument/2006/relationships/image" Target="media/image78.wmf"/><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image" Target="media/image52.wmf"/><Relationship Id="rId81" Type="http://schemas.openxmlformats.org/officeDocument/2006/relationships/oleObject" Target="embeddings/oleObject12.bin"/><Relationship Id="rId86" Type="http://schemas.openxmlformats.org/officeDocument/2006/relationships/image" Target="media/image62.wmf"/><Relationship Id="rId130" Type="http://schemas.openxmlformats.org/officeDocument/2006/relationships/oleObject" Target="embeddings/oleObject37.bin"/><Relationship Id="rId135" Type="http://schemas.openxmlformats.org/officeDocument/2006/relationships/image" Target="media/image86.wmf"/><Relationship Id="rId151" Type="http://schemas.openxmlformats.org/officeDocument/2006/relationships/oleObject" Target="embeddings/oleObject53.bin"/><Relationship Id="rId156" Type="http://schemas.openxmlformats.org/officeDocument/2006/relationships/oleObject" Target="embeddings/oleObject58.bin"/><Relationship Id="rId177" Type="http://schemas.openxmlformats.org/officeDocument/2006/relationships/oleObject" Target="embeddings/oleObject79.bin"/><Relationship Id="rId198" Type="http://schemas.openxmlformats.org/officeDocument/2006/relationships/image" Target="media/image98.wmf"/><Relationship Id="rId172" Type="http://schemas.openxmlformats.org/officeDocument/2006/relationships/oleObject" Target="embeddings/oleObject74.bin"/><Relationship Id="rId193" Type="http://schemas.openxmlformats.org/officeDocument/2006/relationships/oleObject" Target="embeddings/oleObject88.bin"/><Relationship Id="rId202" Type="http://schemas.openxmlformats.org/officeDocument/2006/relationships/image" Target="media/image100.wmf"/><Relationship Id="rId207" Type="http://schemas.openxmlformats.org/officeDocument/2006/relationships/image" Target="media/image102.png"/><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6.wmf"/><Relationship Id="rId109" Type="http://schemas.openxmlformats.org/officeDocument/2006/relationships/image" Target="media/image73.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7.wmf"/><Relationship Id="rId97" Type="http://schemas.openxmlformats.org/officeDocument/2006/relationships/image" Target="media/image67.wmf"/><Relationship Id="rId104" Type="http://schemas.openxmlformats.org/officeDocument/2006/relationships/oleObject" Target="embeddings/oleObject24.bin"/><Relationship Id="rId120" Type="http://schemas.openxmlformats.org/officeDocument/2006/relationships/oleObject" Target="embeddings/oleObject32.bin"/><Relationship Id="rId125" Type="http://schemas.openxmlformats.org/officeDocument/2006/relationships/image" Target="media/image81.wmf"/><Relationship Id="rId141" Type="http://schemas.openxmlformats.org/officeDocument/2006/relationships/oleObject" Target="embeddings/oleObject43.bin"/><Relationship Id="rId146" Type="http://schemas.openxmlformats.org/officeDocument/2006/relationships/oleObject" Target="embeddings/oleObject48.bin"/><Relationship Id="rId167" Type="http://schemas.openxmlformats.org/officeDocument/2006/relationships/oleObject" Target="embeddings/oleObject69.bin"/><Relationship Id="rId188"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55.wmf"/><Relationship Id="rId92" Type="http://schemas.openxmlformats.org/officeDocument/2006/relationships/oleObject" Target="embeddings/oleObject18.bin"/><Relationship Id="rId162" Type="http://schemas.openxmlformats.org/officeDocument/2006/relationships/oleObject" Target="embeddings/oleObject64.bin"/><Relationship Id="rId183" Type="http://schemas.openxmlformats.org/officeDocument/2006/relationships/oleObject" Target="embeddings/oleObject83.bin"/><Relationship Id="rId213" Type="http://schemas.openxmlformats.org/officeDocument/2006/relationships/image" Target="media/image108.png"/><Relationship Id="rId218"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3.e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4.bin"/><Relationship Id="rId87" Type="http://schemas.openxmlformats.org/officeDocument/2006/relationships/oleObject" Target="embeddings/oleObject15.bin"/><Relationship Id="rId110" Type="http://schemas.openxmlformats.org/officeDocument/2006/relationships/oleObject" Target="embeddings/oleObject27.bin"/><Relationship Id="rId115" Type="http://schemas.openxmlformats.org/officeDocument/2006/relationships/image" Target="media/image76.wmf"/><Relationship Id="rId131" Type="http://schemas.openxmlformats.org/officeDocument/2006/relationships/image" Target="media/image84.wmf"/><Relationship Id="rId136" Type="http://schemas.openxmlformats.org/officeDocument/2006/relationships/oleObject" Target="embeddings/oleObject40.bin"/><Relationship Id="rId157" Type="http://schemas.openxmlformats.org/officeDocument/2006/relationships/oleObject" Target="embeddings/oleObject59.bin"/><Relationship Id="rId178" Type="http://schemas.openxmlformats.org/officeDocument/2006/relationships/oleObject" Target="embeddings/oleObject80.bin"/><Relationship Id="rId61" Type="http://schemas.openxmlformats.org/officeDocument/2006/relationships/image" Target="media/image48.wmf"/><Relationship Id="rId82" Type="http://schemas.openxmlformats.org/officeDocument/2006/relationships/image" Target="media/image60.wmf"/><Relationship Id="rId152" Type="http://schemas.openxmlformats.org/officeDocument/2006/relationships/oleObject" Target="embeddings/oleObject54.bin"/><Relationship Id="rId173" Type="http://schemas.openxmlformats.org/officeDocument/2006/relationships/oleObject" Target="embeddings/oleObject75.bin"/><Relationship Id="rId194" Type="http://schemas.openxmlformats.org/officeDocument/2006/relationships/image" Target="media/image96.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3.png"/><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oleObject" Target="embeddings/oleObject10.bin"/><Relationship Id="rId100" Type="http://schemas.openxmlformats.org/officeDocument/2006/relationships/oleObject" Target="embeddings/oleObject22.bin"/><Relationship Id="rId105" Type="http://schemas.openxmlformats.org/officeDocument/2006/relationships/image" Target="media/image71.wmf"/><Relationship Id="rId126" Type="http://schemas.openxmlformats.org/officeDocument/2006/relationships/oleObject" Target="embeddings/oleObject35.bin"/><Relationship Id="rId147" Type="http://schemas.openxmlformats.org/officeDocument/2006/relationships/oleObject" Target="embeddings/oleObject49.bin"/><Relationship Id="rId168" Type="http://schemas.openxmlformats.org/officeDocument/2006/relationships/oleObject" Target="embeddings/oleObject70.bin"/><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7.bin"/><Relationship Id="rId93" Type="http://schemas.openxmlformats.org/officeDocument/2006/relationships/image" Target="media/image65.wmf"/><Relationship Id="rId98" Type="http://schemas.openxmlformats.org/officeDocument/2006/relationships/oleObject" Target="embeddings/oleObject21.bin"/><Relationship Id="rId121" Type="http://schemas.openxmlformats.org/officeDocument/2006/relationships/image" Target="media/image79.wmf"/><Relationship Id="rId142" Type="http://schemas.openxmlformats.org/officeDocument/2006/relationships/oleObject" Target="embeddings/oleObject44.bin"/><Relationship Id="rId163" Type="http://schemas.openxmlformats.org/officeDocument/2006/relationships/oleObject" Target="embeddings/oleObject65.bin"/><Relationship Id="rId184" Type="http://schemas.openxmlformats.org/officeDocument/2006/relationships/image" Target="media/image91.wmf"/><Relationship Id="rId189" Type="http://schemas.openxmlformats.org/officeDocument/2006/relationships/oleObject" Target="embeddings/oleObject86.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9.png"/><Relationship Id="rId25" Type="http://schemas.openxmlformats.org/officeDocument/2006/relationships/oleObject" Target="embeddings/oleObject2.bin"/><Relationship Id="rId46" Type="http://schemas.openxmlformats.org/officeDocument/2006/relationships/image" Target="media/image33.wmf"/><Relationship Id="rId67" Type="http://schemas.openxmlformats.org/officeDocument/2006/relationships/image" Target="media/image53.wmf"/><Relationship Id="rId116" Type="http://schemas.openxmlformats.org/officeDocument/2006/relationships/oleObject" Target="embeddings/oleObject30.bin"/><Relationship Id="rId137" Type="http://schemas.openxmlformats.org/officeDocument/2006/relationships/image" Target="media/image87.wmf"/><Relationship Id="rId158" Type="http://schemas.openxmlformats.org/officeDocument/2006/relationships/oleObject" Target="embeddings/oleObject60.bin"/><Relationship Id="rId20" Type="http://schemas.openxmlformats.org/officeDocument/2006/relationships/image" Target="media/image9.emf"/><Relationship Id="rId41" Type="http://schemas.openxmlformats.org/officeDocument/2006/relationships/image" Target="media/image28.wmf"/><Relationship Id="rId62" Type="http://schemas.openxmlformats.org/officeDocument/2006/relationships/image" Target="media/image49.wmf"/><Relationship Id="rId83" Type="http://schemas.openxmlformats.org/officeDocument/2006/relationships/oleObject" Target="embeddings/oleObject13.bin"/><Relationship Id="rId88" Type="http://schemas.openxmlformats.org/officeDocument/2006/relationships/image" Target="media/image63.wmf"/><Relationship Id="rId111" Type="http://schemas.openxmlformats.org/officeDocument/2006/relationships/image" Target="media/image74.wmf"/><Relationship Id="rId132" Type="http://schemas.openxmlformats.org/officeDocument/2006/relationships/oleObject" Target="embeddings/oleObject38.bin"/><Relationship Id="rId153" Type="http://schemas.openxmlformats.org/officeDocument/2006/relationships/oleObject" Target="embeddings/oleObject55.bin"/><Relationship Id="rId174" Type="http://schemas.openxmlformats.org/officeDocument/2006/relationships/oleObject" Target="embeddings/oleObject76.bin"/><Relationship Id="rId179" Type="http://schemas.openxmlformats.org/officeDocument/2006/relationships/image" Target="media/image89.wmf"/><Relationship Id="rId195" Type="http://schemas.openxmlformats.org/officeDocument/2006/relationships/oleObject" Target="embeddings/oleObject89.bin"/><Relationship Id="rId209" Type="http://schemas.openxmlformats.org/officeDocument/2006/relationships/image" Target="media/image104.png"/><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5.bin"/><Relationship Id="rId127" Type="http://schemas.openxmlformats.org/officeDocument/2006/relationships/image" Target="media/image82.wmf"/><Relationship Id="rId10" Type="http://schemas.openxmlformats.org/officeDocument/2006/relationships/oleObject" Target="embeddings/oleObject1.bin"/><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oleObject" Target="embeddings/oleObject8.bin"/><Relationship Id="rId78" Type="http://schemas.openxmlformats.org/officeDocument/2006/relationships/image" Target="media/image58.wmf"/><Relationship Id="rId94" Type="http://schemas.openxmlformats.org/officeDocument/2006/relationships/oleObject" Target="embeddings/oleObject19.bin"/><Relationship Id="rId99" Type="http://schemas.openxmlformats.org/officeDocument/2006/relationships/image" Target="media/image68.wmf"/><Relationship Id="rId101" Type="http://schemas.openxmlformats.org/officeDocument/2006/relationships/image" Target="media/image69.wmf"/><Relationship Id="rId122" Type="http://schemas.openxmlformats.org/officeDocument/2006/relationships/oleObject" Target="embeddings/oleObject33.bin"/><Relationship Id="rId143" Type="http://schemas.openxmlformats.org/officeDocument/2006/relationships/oleObject" Target="embeddings/oleObject45.bin"/><Relationship Id="rId148" Type="http://schemas.openxmlformats.org/officeDocument/2006/relationships/oleObject" Target="embeddings/oleObject50.bin"/><Relationship Id="rId164" Type="http://schemas.openxmlformats.org/officeDocument/2006/relationships/oleObject" Target="embeddings/oleObject66.bin"/><Relationship Id="rId169" Type="http://schemas.openxmlformats.org/officeDocument/2006/relationships/oleObject" Target="embeddings/oleObject71.bin"/><Relationship Id="rId185" Type="http://schemas.openxmlformats.org/officeDocument/2006/relationships/oleObject" Target="embeddings/oleObject84.bin"/><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oleObject" Target="embeddings/oleObject81.bin"/><Relationship Id="rId210" Type="http://schemas.openxmlformats.org/officeDocument/2006/relationships/image" Target="media/image105.png"/><Relationship Id="rId215" Type="http://schemas.openxmlformats.org/officeDocument/2006/relationships/image" Target="media/image110.png"/><Relationship Id="rId26" Type="http://schemas.openxmlformats.org/officeDocument/2006/relationships/image" Target="media/image14.emf"/><Relationship Id="rId47" Type="http://schemas.openxmlformats.org/officeDocument/2006/relationships/image" Target="media/image34.wmf"/><Relationship Id="rId68" Type="http://schemas.openxmlformats.org/officeDocument/2006/relationships/oleObject" Target="embeddings/oleObject5.bin"/><Relationship Id="rId89" Type="http://schemas.openxmlformats.org/officeDocument/2006/relationships/oleObject" Target="embeddings/oleObject16.bin"/><Relationship Id="rId112" Type="http://schemas.openxmlformats.org/officeDocument/2006/relationships/oleObject" Target="embeddings/oleObject28.bin"/><Relationship Id="rId133" Type="http://schemas.openxmlformats.org/officeDocument/2006/relationships/image" Target="media/image85.wmf"/><Relationship Id="rId154" Type="http://schemas.openxmlformats.org/officeDocument/2006/relationships/oleObject" Target="embeddings/oleObject56.bin"/><Relationship Id="rId175" Type="http://schemas.openxmlformats.org/officeDocument/2006/relationships/oleObject" Target="embeddings/oleObject77.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5.png"/><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oleObject" Target="embeddings/oleObject11.bin"/><Relationship Id="rId102" Type="http://schemas.openxmlformats.org/officeDocument/2006/relationships/oleObject" Target="embeddings/oleObject23.bin"/><Relationship Id="rId123" Type="http://schemas.openxmlformats.org/officeDocument/2006/relationships/image" Target="media/image80.wmf"/><Relationship Id="rId144" Type="http://schemas.openxmlformats.org/officeDocument/2006/relationships/oleObject" Target="embeddings/oleObject4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C7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F01FC-7792-4BCF-854D-1BC8F7A70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86</Pages>
  <Words>8296</Words>
  <Characters>47292</Characters>
  <Application>Microsoft Office Word</Application>
  <DocSecurity>0</DocSecurity>
  <Lines>394</Lines>
  <Paragraphs>110</Paragraphs>
  <ScaleCrop>false</ScaleCrop>
  <Company/>
  <LinksUpToDate>false</LinksUpToDate>
  <CharactersWithSpaces>55478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wangcx</dc:creator>
  <cp:lastModifiedBy>wangcx</cp:lastModifiedBy>
  <cp:revision>8</cp:revision>
  <dcterms:created xsi:type="dcterms:W3CDTF">2013-10-22T07:50:00Z</dcterms:created>
  <dcterms:modified xsi:type="dcterms:W3CDTF">2013-10-22T08:06:00Z</dcterms:modified>
</cp:coreProperties>
</file>